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147" w:type="dxa"/>
        <w:tblLayout w:type="fixed"/>
        <w:tblLook w:val="04A0" w:firstRow="1" w:lastRow="0" w:firstColumn="1" w:lastColumn="0" w:noHBand="0" w:noVBand="1"/>
      </w:tblPr>
      <w:tblGrid>
        <w:gridCol w:w="3119"/>
        <w:gridCol w:w="8789"/>
        <w:gridCol w:w="3969"/>
      </w:tblGrid>
      <w:tr w:rsidR="0085789A" w14:paraId="7E3D84C9" w14:textId="77777777" w:rsidTr="00E32014">
        <w:tc>
          <w:tcPr>
            <w:tcW w:w="3119" w:type="dxa"/>
            <w:tcBorders>
              <w:top w:val="single" w:sz="4" w:space="0" w:color="auto"/>
              <w:left w:val="single" w:sz="4" w:space="0" w:color="auto"/>
              <w:bottom w:val="single" w:sz="4" w:space="0" w:color="auto"/>
              <w:right w:val="nil"/>
            </w:tcBorders>
            <w:shd w:val="clear" w:color="auto" w:fill="FF9933"/>
          </w:tcPr>
          <w:p w14:paraId="5E73A65F" w14:textId="77777777" w:rsidR="0085789A" w:rsidRPr="0057347F" w:rsidRDefault="0085789A" w:rsidP="0057347F">
            <w:pPr>
              <w:rPr>
                <w:b/>
              </w:rPr>
            </w:pPr>
          </w:p>
        </w:tc>
        <w:tc>
          <w:tcPr>
            <w:tcW w:w="8789" w:type="dxa"/>
            <w:tcBorders>
              <w:top w:val="single" w:sz="4" w:space="0" w:color="auto"/>
              <w:left w:val="nil"/>
              <w:bottom w:val="single" w:sz="4" w:space="0" w:color="auto"/>
              <w:right w:val="nil"/>
            </w:tcBorders>
            <w:shd w:val="clear" w:color="auto" w:fill="FF9933"/>
          </w:tcPr>
          <w:p w14:paraId="15C281A7" w14:textId="41862481" w:rsidR="0085789A" w:rsidRPr="00E0551A" w:rsidRDefault="0085789A" w:rsidP="00E0551A">
            <w:pPr>
              <w:jc w:val="center"/>
              <w:rPr>
                <w:b/>
                <w:sz w:val="32"/>
                <w:szCs w:val="32"/>
              </w:rPr>
            </w:pPr>
            <w:r w:rsidRPr="00E0551A">
              <w:rPr>
                <w:b/>
                <w:sz w:val="32"/>
                <w:szCs w:val="32"/>
              </w:rPr>
              <w:t>DARTFORD, GRAVESHAM AND SWANLEY</w:t>
            </w:r>
          </w:p>
        </w:tc>
        <w:tc>
          <w:tcPr>
            <w:tcW w:w="3969" w:type="dxa"/>
            <w:tcBorders>
              <w:top w:val="single" w:sz="4" w:space="0" w:color="auto"/>
              <w:left w:val="nil"/>
              <w:bottom w:val="single" w:sz="4" w:space="0" w:color="auto"/>
              <w:right w:val="single" w:sz="4" w:space="0" w:color="auto"/>
            </w:tcBorders>
            <w:shd w:val="clear" w:color="auto" w:fill="FF9933"/>
          </w:tcPr>
          <w:p w14:paraId="61F48FCD" w14:textId="77777777" w:rsidR="0085789A" w:rsidRPr="0057347F" w:rsidRDefault="0085789A">
            <w:pPr>
              <w:rPr>
                <w:b/>
              </w:rPr>
            </w:pPr>
          </w:p>
        </w:tc>
      </w:tr>
      <w:tr w:rsidR="00091F5B" w14:paraId="28C93875" w14:textId="75339DE6" w:rsidTr="00E32014">
        <w:tc>
          <w:tcPr>
            <w:tcW w:w="3119" w:type="dxa"/>
            <w:tcBorders>
              <w:top w:val="single" w:sz="4" w:space="0" w:color="auto"/>
            </w:tcBorders>
          </w:tcPr>
          <w:p w14:paraId="6CBB22DB" w14:textId="5E16970D" w:rsidR="00091F5B" w:rsidRPr="00A26BA9" w:rsidRDefault="0057347F" w:rsidP="0057347F">
            <w:pPr>
              <w:rPr>
                <w:b/>
                <w:sz w:val="24"/>
                <w:szCs w:val="24"/>
              </w:rPr>
            </w:pPr>
            <w:bookmarkStart w:id="0" w:name="_Hlk37261005"/>
            <w:r w:rsidRPr="00A26BA9">
              <w:rPr>
                <w:b/>
                <w:sz w:val="24"/>
                <w:szCs w:val="24"/>
              </w:rPr>
              <w:t>Or</w:t>
            </w:r>
            <w:r w:rsidR="00091F5B" w:rsidRPr="00A26BA9">
              <w:rPr>
                <w:b/>
                <w:sz w:val="24"/>
                <w:szCs w:val="24"/>
              </w:rPr>
              <w:t>g</w:t>
            </w:r>
            <w:r w:rsidRPr="00A26BA9">
              <w:rPr>
                <w:b/>
                <w:sz w:val="24"/>
                <w:szCs w:val="24"/>
              </w:rPr>
              <w:t>a</w:t>
            </w:r>
            <w:r w:rsidR="00091F5B" w:rsidRPr="00A26BA9">
              <w:rPr>
                <w:b/>
                <w:sz w:val="24"/>
                <w:szCs w:val="24"/>
              </w:rPr>
              <w:t xml:space="preserve">nisation </w:t>
            </w:r>
          </w:p>
        </w:tc>
        <w:tc>
          <w:tcPr>
            <w:tcW w:w="8789" w:type="dxa"/>
            <w:tcBorders>
              <w:top w:val="single" w:sz="4" w:space="0" w:color="auto"/>
            </w:tcBorders>
          </w:tcPr>
          <w:p w14:paraId="6235108F" w14:textId="1EA30600" w:rsidR="00091F5B" w:rsidRPr="00A26BA9" w:rsidRDefault="00091F5B">
            <w:pPr>
              <w:rPr>
                <w:b/>
                <w:sz w:val="24"/>
                <w:szCs w:val="24"/>
              </w:rPr>
            </w:pPr>
            <w:r w:rsidRPr="00A26BA9">
              <w:rPr>
                <w:b/>
                <w:sz w:val="24"/>
                <w:szCs w:val="24"/>
              </w:rPr>
              <w:t xml:space="preserve">Services </w:t>
            </w:r>
          </w:p>
        </w:tc>
        <w:tc>
          <w:tcPr>
            <w:tcW w:w="3969" w:type="dxa"/>
            <w:tcBorders>
              <w:top w:val="single" w:sz="4" w:space="0" w:color="auto"/>
            </w:tcBorders>
          </w:tcPr>
          <w:p w14:paraId="583D7285" w14:textId="25D54F58" w:rsidR="00091F5B" w:rsidRPr="00A26BA9" w:rsidRDefault="00091F5B">
            <w:pPr>
              <w:rPr>
                <w:b/>
                <w:sz w:val="24"/>
                <w:szCs w:val="24"/>
              </w:rPr>
            </w:pPr>
            <w:r w:rsidRPr="00A26BA9">
              <w:rPr>
                <w:b/>
                <w:sz w:val="24"/>
                <w:szCs w:val="24"/>
              </w:rPr>
              <w:t xml:space="preserve">Contact </w:t>
            </w:r>
          </w:p>
        </w:tc>
      </w:tr>
      <w:bookmarkEnd w:id="0"/>
      <w:tr w:rsidR="00E0551A" w:rsidRPr="00320E9D" w14:paraId="42F339F5" w14:textId="77777777" w:rsidTr="00E32014">
        <w:tc>
          <w:tcPr>
            <w:tcW w:w="3119" w:type="dxa"/>
          </w:tcPr>
          <w:p w14:paraId="52CDE624" w14:textId="77777777" w:rsidR="00A26BA9" w:rsidRDefault="00E0551A" w:rsidP="00A64410">
            <w:r w:rsidRPr="00A26BA9">
              <w:rPr>
                <w:b/>
                <w:bCs/>
              </w:rPr>
              <w:t>Community Link Service</w:t>
            </w:r>
            <w:r>
              <w:t xml:space="preserve"> </w:t>
            </w:r>
          </w:p>
          <w:p w14:paraId="462E8889" w14:textId="77777777" w:rsidR="00A26BA9" w:rsidRDefault="00A26BA9" w:rsidP="00A64410"/>
          <w:p w14:paraId="2D9B36BB" w14:textId="4002CAE5" w:rsidR="00E0551A" w:rsidRPr="00091F5B" w:rsidRDefault="00E0551A" w:rsidP="00A64410">
            <w:pPr>
              <w:rPr>
                <w:b/>
                <w:bCs/>
              </w:rPr>
            </w:pPr>
            <w:r>
              <w:rPr>
                <w:noProof/>
              </w:rPr>
              <w:drawing>
                <wp:inline distT="0" distB="0" distL="0" distR="0" wp14:anchorId="080335BD" wp14:editId="7E313CF1">
                  <wp:extent cx="1304925" cy="6117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181" cy="620341"/>
                          </a:xfrm>
                          <a:prstGeom prst="rect">
                            <a:avLst/>
                          </a:prstGeom>
                          <a:noFill/>
                          <a:ln>
                            <a:noFill/>
                          </a:ln>
                        </pic:spPr>
                      </pic:pic>
                    </a:graphicData>
                  </a:graphic>
                </wp:inline>
              </w:drawing>
            </w:r>
          </w:p>
        </w:tc>
        <w:tc>
          <w:tcPr>
            <w:tcW w:w="8789" w:type="dxa"/>
          </w:tcPr>
          <w:p w14:paraId="55E7B0AC" w14:textId="77777777" w:rsidR="00E60E1A" w:rsidRPr="000C7F3A" w:rsidRDefault="00E60E1A" w:rsidP="00E60E1A">
            <w:pPr>
              <w:rPr>
                <w:b/>
                <w:bCs/>
              </w:rPr>
            </w:pPr>
            <w:r>
              <w:rPr>
                <w:b/>
                <w:bCs/>
              </w:rPr>
              <w:t>Support and advice on where to get help</w:t>
            </w:r>
          </w:p>
          <w:p w14:paraId="34718A08" w14:textId="77777777" w:rsidR="00E60E1A" w:rsidRDefault="00E60E1A" w:rsidP="00E60E1A">
            <w:r>
              <w:t>One to one telephone support or WhatsApp video calls</w:t>
            </w:r>
          </w:p>
          <w:p w14:paraId="02C91CB1" w14:textId="77777777" w:rsidR="00E60E1A" w:rsidRDefault="00E60E1A" w:rsidP="00E60E1A">
            <w:r>
              <w:t xml:space="preserve">Support with </w:t>
            </w:r>
          </w:p>
          <w:p w14:paraId="785E6639" w14:textId="77777777" w:rsidR="00E60E1A" w:rsidRDefault="00E60E1A" w:rsidP="00E60E1A">
            <w:pPr>
              <w:pStyle w:val="ListParagraph"/>
              <w:numPr>
                <w:ilvl w:val="0"/>
                <w:numId w:val="31"/>
              </w:numPr>
            </w:pPr>
            <w:r>
              <w:t>housing, debt and benefits including online support</w:t>
            </w:r>
          </w:p>
          <w:p w14:paraId="58849431" w14:textId="77777777" w:rsidR="00E60E1A" w:rsidRDefault="00E60E1A" w:rsidP="00E60E1A">
            <w:pPr>
              <w:pStyle w:val="ListParagraph"/>
              <w:numPr>
                <w:ilvl w:val="0"/>
                <w:numId w:val="31"/>
              </w:numPr>
            </w:pPr>
            <w:r>
              <w:t>support with wellbeing at this difficult time</w:t>
            </w:r>
          </w:p>
          <w:p w14:paraId="7135F38A" w14:textId="77777777" w:rsidR="00E60E1A" w:rsidRDefault="00E60E1A" w:rsidP="00E60E1A">
            <w:pPr>
              <w:pStyle w:val="ListParagraph"/>
              <w:numPr>
                <w:ilvl w:val="0"/>
                <w:numId w:val="31"/>
              </w:numPr>
            </w:pPr>
            <w:r>
              <w:t>liaising with key agencies on clients’ behalf</w:t>
            </w:r>
          </w:p>
          <w:p w14:paraId="3DCCE9DF" w14:textId="77777777" w:rsidR="00E60E1A" w:rsidRDefault="00E60E1A" w:rsidP="00E60E1A">
            <w:pPr>
              <w:pStyle w:val="ListParagraph"/>
              <w:numPr>
                <w:ilvl w:val="0"/>
                <w:numId w:val="31"/>
              </w:numPr>
            </w:pPr>
            <w:r>
              <w:t>linking to community help and food parcels</w:t>
            </w:r>
          </w:p>
          <w:p w14:paraId="3591B7E0" w14:textId="7DFC21DD" w:rsidR="00E0551A" w:rsidRPr="00F62BA2" w:rsidRDefault="00E60E1A" w:rsidP="00E60E1A">
            <w:pPr>
              <w:rPr>
                <w:bCs/>
              </w:rPr>
            </w:pPr>
            <w:r>
              <w:t xml:space="preserve">Provision of a mobile phone for clients if they do not have access to one </w:t>
            </w:r>
          </w:p>
        </w:tc>
        <w:tc>
          <w:tcPr>
            <w:tcW w:w="3969" w:type="dxa"/>
          </w:tcPr>
          <w:p w14:paraId="3247E2FE" w14:textId="77777777" w:rsidR="00E0551A" w:rsidRPr="00F45963" w:rsidRDefault="00E0551A" w:rsidP="00A64410">
            <w:r w:rsidRPr="00F45963">
              <w:t xml:space="preserve">Live Well Kent </w:t>
            </w:r>
          </w:p>
          <w:p w14:paraId="0ADC0338" w14:textId="77777777" w:rsidR="00E0551A" w:rsidRPr="00F45963" w:rsidRDefault="00E0551A" w:rsidP="00A64410">
            <w:r w:rsidRPr="00F45963">
              <w:t>0800 567 7966</w:t>
            </w:r>
          </w:p>
          <w:p w14:paraId="35741FC3" w14:textId="77777777" w:rsidR="00E0551A" w:rsidRPr="00F45963" w:rsidRDefault="00567093" w:rsidP="00A64410">
            <w:hyperlink r:id="rId9" w:history="1">
              <w:r w:rsidR="00E0551A" w:rsidRPr="00F45963">
                <w:rPr>
                  <w:rStyle w:val="Hyperlink"/>
                </w:rPr>
                <w:t>info@livewellkent.org.uk</w:t>
              </w:r>
            </w:hyperlink>
            <w:r w:rsidR="00E0551A" w:rsidRPr="00F45963">
              <w:t xml:space="preserve"> </w:t>
            </w:r>
          </w:p>
        </w:tc>
      </w:tr>
      <w:tr w:rsidR="0012110A" w14:paraId="3754D934" w14:textId="77777777" w:rsidTr="00E32014">
        <w:tc>
          <w:tcPr>
            <w:tcW w:w="3119" w:type="dxa"/>
          </w:tcPr>
          <w:p w14:paraId="79442FFC" w14:textId="77777777" w:rsidR="00AD1457" w:rsidRPr="00A26BA9" w:rsidRDefault="00554E7B" w:rsidP="0012110A">
            <w:pPr>
              <w:rPr>
                <w:b/>
              </w:rPr>
            </w:pPr>
            <w:r w:rsidRPr="00A26BA9">
              <w:rPr>
                <w:b/>
              </w:rPr>
              <w:t>North Kent Mind</w:t>
            </w:r>
          </w:p>
          <w:p w14:paraId="0F99D688" w14:textId="3208FCDC" w:rsidR="00554E7B" w:rsidRPr="00A26BA9" w:rsidRDefault="00554E7B" w:rsidP="0012110A">
            <w:pPr>
              <w:rPr>
                <w:b/>
              </w:rPr>
            </w:pPr>
            <w:r w:rsidRPr="00A26BA9">
              <w:rPr>
                <w:b/>
              </w:rPr>
              <w:t>Wellbeing Services</w:t>
            </w:r>
          </w:p>
          <w:p w14:paraId="1DD9579F" w14:textId="016C0836" w:rsidR="000C787A" w:rsidRDefault="000C787A" w:rsidP="0012110A">
            <w:pPr>
              <w:rPr>
                <w:bCs/>
              </w:rPr>
            </w:pPr>
            <w:r w:rsidRPr="000C787A">
              <w:rPr>
                <w:bCs/>
                <w:noProof/>
              </w:rPr>
              <w:drawing>
                <wp:inline distT="0" distB="0" distL="0" distR="0" wp14:anchorId="4767EAF5" wp14:editId="7D60B0D0">
                  <wp:extent cx="1843405" cy="922020"/>
                  <wp:effectExtent l="0" t="0" r="4445" b="0"/>
                  <wp:docPr id="1" name="Picture 1" descr="North Kent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Kent Mi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3405" cy="922020"/>
                          </a:xfrm>
                          <a:prstGeom prst="rect">
                            <a:avLst/>
                          </a:prstGeom>
                          <a:noFill/>
                          <a:ln>
                            <a:noFill/>
                          </a:ln>
                        </pic:spPr>
                      </pic:pic>
                    </a:graphicData>
                  </a:graphic>
                </wp:inline>
              </w:drawing>
            </w:r>
          </w:p>
          <w:p w14:paraId="71F27AD2" w14:textId="6A490D8D" w:rsidR="00554E7B" w:rsidRPr="00AD1457" w:rsidRDefault="00554E7B" w:rsidP="0012110A">
            <w:pPr>
              <w:rPr>
                <w:bCs/>
              </w:rPr>
            </w:pPr>
          </w:p>
        </w:tc>
        <w:tc>
          <w:tcPr>
            <w:tcW w:w="8789" w:type="dxa"/>
          </w:tcPr>
          <w:p w14:paraId="2CE6CA75" w14:textId="51A4914E" w:rsidR="00752FFA" w:rsidRPr="00967D69" w:rsidRDefault="00752FFA" w:rsidP="00752FFA">
            <w:pPr>
              <w:rPr>
                <w:b/>
                <w:bCs/>
              </w:rPr>
            </w:pPr>
            <w:r w:rsidRPr="00967D69">
              <w:rPr>
                <w:b/>
                <w:bCs/>
              </w:rPr>
              <w:t>Support and activities to promote good mental health and wellbeing</w:t>
            </w:r>
          </w:p>
          <w:p w14:paraId="31674ABC" w14:textId="35A1CD0B" w:rsidR="00567093" w:rsidRPr="00967D69" w:rsidRDefault="00567093" w:rsidP="00752FFA">
            <w:r w:rsidRPr="00967D69">
              <w:t>Regular contact by telephone and email or by post</w:t>
            </w:r>
          </w:p>
          <w:p w14:paraId="1B43E475" w14:textId="797C4097" w:rsidR="00567093" w:rsidRPr="00967D69" w:rsidRDefault="00567093" w:rsidP="00752FFA">
            <w:r w:rsidRPr="00967D69">
              <w:t>Student social workers support clients with complex needs</w:t>
            </w:r>
          </w:p>
          <w:p w14:paraId="2EC6CC14" w14:textId="63D0ADD0" w:rsidR="00567093" w:rsidRPr="00967D69" w:rsidRDefault="00967D69" w:rsidP="00752FFA">
            <w:r w:rsidRPr="00967D69">
              <w:t xml:space="preserve">In </w:t>
            </w:r>
            <w:proofErr w:type="gramStart"/>
            <w:r w:rsidRPr="00967D69">
              <w:t>addition</w:t>
            </w:r>
            <w:proofErr w:type="gramEnd"/>
            <w:r w:rsidRPr="00967D69">
              <w:t xml:space="preserve"> North Kent Mind are offering:</w:t>
            </w:r>
          </w:p>
          <w:p w14:paraId="76B30CAE" w14:textId="245F0DE2" w:rsidR="00567093" w:rsidRPr="00967D69" w:rsidRDefault="00567093" w:rsidP="00567093">
            <w:pPr>
              <w:pStyle w:val="ListParagraph"/>
              <w:numPr>
                <w:ilvl w:val="0"/>
                <w:numId w:val="32"/>
              </w:numPr>
            </w:pPr>
            <w:r w:rsidRPr="00967D69">
              <w:t>Ecology Island digital quiz</w:t>
            </w:r>
          </w:p>
          <w:p w14:paraId="6DA44FBF" w14:textId="675F5021" w:rsidR="00567093" w:rsidRPr="00967D69" w:rsidRDefault="00567093" w:rsidP="00567093">
            <w:pPr>
              <w:pStyle w:val="ListParagraph"/>
              <w:numPr>
                <w:ilvl w:val="0"/>
                <w:numId w:val="32"/>
              </w:numPr>
            </w:pPr>
            <w:r w:rsidRPr="00967D69">
              <w:t>Service user film about keeping well</w:t>
            </w:r>
          </w:p>
          <w:p w14:paraId="4E91F347" w14:textId="7662646E" w:rsidR="00567093" w:rsidRPr="00967D69" w:rsidRDefault="00567093" w:rsidP="00567093">
            <w:pPr>
              <w:pStyle w:val="ListParagraph"/>
              <w:numPr>
                <w:ilvl w:val="0"/>
                <w:numId w:val="32"/>
              </w:numPr>
            </w:pPr>
            <w:r w:rsidRPr="00967D69">
              <w:t>Coping with Life courses online using Zoom</w:t>
            </w:r>
          </w:p>
          <w:p w14:paraId="0C1D9F0F" w14:textId="042FFD3D" w:rsidR="00567093" w:rsidRDefault="00567093" w:rsidP="00567093">
            <w:pPr>
              <w:pStyle w:val="ListParagraph"/>
              <w:numPr>
                <w:ilvl w:val="0"/>
                <w:numId w:val="32"/>
              </w:numPr>
            </w:pPr>
            <w:r w:rsidRPr="00967D69">
              <w:t>Young people’s online “drop-in” managed by staff</w:t>
            </w:r>
          </w:p>
          <w:p w14:paraId="4012CFEC" w14:textId="5562BBFC" w:rsidR="00967D69" w:rsidRPr="00967D69" w:rsidRDefault="00967D69" w:rsidP="00567093">
            <w:pPr>
              <w:pStyle w:val="ListParagraph"/>
              <w:numPr>
                <w:ilvl w:val="0"/>
                <w:numId w:val="32"/>
              </w:numPr>
            </w:pPr>
            <w:r>
              <w:t>Young people’s online “how to be active”</w:t>
            </w:r>
          </w:p>
          <w:p w14:paraId="07CFDFE8" w14:textId="4D3BA4D9" w:rsidR="00967D69" w:rsidRPr="00967D69" w:rsidRDefault="00967D69" w:rsidP="00567093">
            <w:pPr>
              <w:pStyle w:val="ListParagraph"/>
              <w:numPr>
                <w:ilvl w:val="0"/>
                <w:numId w:val="32"/>
              </w:numPr>
            </w:pPr>
            <w:r w:rsidRPr="00967D69">
              <w:t>How to manage anxiety</w:t>
            </w:r>
            <w:r>
              <w:t>, stress and depression</w:t>
            </w:r>
          </w:p>
          <w:p w14:paraId="407D1278" w14:textId="41F4A549" w:rsidR="00967D69" w:rsidRPr="00967D69" w:rsidRDefault="00967D69" w:rsidP="00567093">
            <w:pPr>
              <w:pStyle w:val="ListParagraph"/>
              <w:numPr>
                <w:ilvl w:val="0"/>
                <w:numId w:val="32"/>
              </w:numPr>
            </w:pPr>
            <w:r w:rsidRPr="00967D69">
              <w:t>How to have a routine, practice mindfulness and coping strategies</w:t>
            </w:r>
          </w:p>
          <w:p w14:paraId="6175A9F9" w14:textId="074E34CC" w:rsidR="00967D69" w:rsidRDefault="00967D69" w:rsidP="00567093">
            <w:pPr>
              <w:pStyle w:val="ListParagraph"/>
              <w:numPr>
                <w:ilvl w:val="0"/>
                <w:numId w:val="32"/>
              </w:numPr>
            </w:pPr>
            <w:r w:rsidRPr="00967D69">
              <w:t xml:space="preserve">Information about local support </w:t>
            </w:r>
          </w:p>
          <w:p w14:paraId="5E4C3054" w14:textId="726F0E7F" w:rsidR="00967D69" w:rsidRDefault="00967D69" w:rsidP="00567093">
            <w:pPr>
              <w:pStyle w:val="ListParagraph"/>
              <w:numPr>
                <w:ilvl w:val="0"/>
                <w:numId w:val="32"/>
              </w:numPr>
            </w:pPr>
            <w:r>
              <w:t>Links to audio mindfulness</w:t>
            </w:r>
          </w:p>
          <w:p w14:paraId="298C1ECA" w14:textId="3B782217" w:rsidR="00967D69" w:rsidRPr="00967D69" w:rsidRDefault="00967D69" w:rsidP="00567093">
            <w:pPr>
              <w:pStyle w:val="ListParagraph"/>
              <w:numPr>
                <w:ilvl w:val="0"/>
                <w:numId w:val="32"/>
              </w:numPr>
            </w:pPr>
            <w:r>
              <w:t>Activities during isolation</w:t>
            </w:r>
          </w:p>
          <w:p w14:paraId="059B5B84" w14:textId="7C68F223" w:rsidR="00967D69" w:rsidRPr="00967D69" w:rsidRDefault="00967D69" w:rsidP="00967D69">
            <w:r w:rsidRPr="00967D69">
              <w:t>IAPT NHS Free talking therapies</w:t>
            </w:r>
          </w:p>
          <w:p w14:paraId="611E155C" w14:textId="0AC563DA" w:rsidR="00967D69" w:rsidRPr="00967D69" w:rsidRDefault="00967D69" w:rsidP="00967D69">
            <w:pPr>
              <w:pStyle w:val="ListParagraph"/>
              <w:numPr>
                <w:ilvl w:val="0"/>
                <w:numId w:val="33"/>
              </w:numPr>
            </w:pPr>
            <w:r w:rsidRPr="00967D69">
              <w:t>Facilitated over the telephone</w:t>
            </w:r>
          </w:p>
          <w:p w14:paraId="2832B1C3" w14:textId="6A7F9C9D" w:rsidR="00EE1D09" w:rsidRPr="00967D69" w:rsidRDefault="00967D69" w:rsidP="00DF0013">
            <w:pPr>
              <w:pStyle w:val="ListParagraph"/>
              <w:numPr>
                <w:ilvl w:val="0"/>
                <w:numId w:val="33"/>
              </w:numPr>
              <w:rPr>
                <w:rFonts w:ascii="Calibri" w:eastAsia="Times New Roman" w:hAnsi="Calibri" w:cs="Calibri"/>
                <w:color w:val="000000"/>
                <w:lang w:eastAsia="en-GB"/>
              </w:rPr>
            </w:pPr>
            <w:proofErr w:type="spellStart"/>
            <w:r w:rsidRPr="00967D69">
              <w:t>Silvercloud</w:t>
            </w:r>
            <w:proofErr w:type="spellEnd"/>
            <w:r w:rsidRPr="00967D69">
              <w:t xml:space="preserve"> self-guided online help at </w:t>
            </w:r>
            <w:hyperlink r:id="rId11" w:history="1">
              <w:r w:rsidR="00EE1D09" w:rsidRPr="00967D69">
                <w:rPr>
                  <w:rStyle w:val="Hyperlink"/>
                  <w:rFonts w:ascii="Calibri" w:eastAsia="Times New Roman" w:hAnsi="Calibri" w:cs="Calibri"/>
                  <w:lang w:eastAsia="en-GB"/>
                </w:rPr>
                <w:t>https://northkentmind.silvercloudhealth.com/signup/</w:t>
              </w:r>
            </w:hyperlink>
          </w:p>
          <w:p w14:paraId="7E5EC578" w14:textId="25F5B52B" w:rsidR="0012110A" w:rsidRPr="00967D69" w:rsidRDefault="0012110A" w:rsidP="00A26BA9">
            <w:pPr>
              <w:rPr>
                <w:b/>
                <w:bCs/>
              </w:rPr>
            </w:pPr>
          </w:p>
        </w:tc>
        <w:tc>
          <w:tcPr>
            <w:tcW w:w="3969" w:type="dxa"/>
          </w:tcPr>
          <w:p w14:paraId="2AF3C189" w14:textId="06D32B34" w:rsidR="00A26BA9" w:rsidRDefault="00567093" w:rsidP="00A26BA9">
            <w:pPr>
              <w:rPr>
                <w:rFonts w:ascii="Calibri" w:eastAsia="Times New Roman" w:hAnsi="Calibri" w:cs="Calibri"/>
                <w:color w:val="000000"/>
                <w:sz w:val="24"/>
                <w:szCs w:val="24"/>
                <w:lang w:eastAsia="en-GB"/>
              </w:rPr>
            </w:pPr>
            <w:hyperlink r:id="rId12" w:history="1">
              <w:r w:rsidR="00A26BA9" w:rsidRPr="00FC3E5E">
                <w:rPr>
                  <w:rStyle w:val="Hyperlink"/>
                  <w:rFonts w:ascii="Calibri" w:eastAsia="Times New Roman" w:hAnsi="Calibri" w:cs="Calibri"/>
                  <w:sz w:val="24"/>
                  <w:szCs w:val="24"/>
                  <w:lang w:eastAsia="en-GB"/>
                </w:rPr>
                <w:t>admin@northkentmind.co.uk</w:t>
              </w:r>
            </w:hyperlink>
            <w:r w:rsidR="00A26BA9">
              <w:rPr>
                <w:rFonts w:ascii="Calibri" w:eastAsia="Times New Roman" w:hAnsi="Calibri" w:cs="Calibri"/>
                <w:color w:val="000000"/>
                <w:sz w:val="24"/>
                <w:szCs w:val="24"/>
                <w:lang w:eastAsia="en-GB"/>
              </w:rPr>
              <w:t xml:space="preserve"> </w:t>
            </w:r>
          </w:p>
          <w:p w14:paraId="14CA7E1D" w14:textId="6E2D1CD7" w:rsidR="00AD1457" w:rsidRPr="00A26BA9" w:rsidRDefault="00A26BA9" w:rsidP="0012110A">
            <w:pPr>
              <w:rPr>
                <w:b/>
                <w:bCs/>
              </w:rPr>
            </w:pPr>
            <w:r w:rsidRPr="00A26BA9">
              <w:rPr>
                <w:rFonts w:ascii="Calibri" w:eastAsia="Times New Roman" w:hAnsi="Calibri" w:cs="Calibri"/>
                <w:color w:val="000000"/>
                <w:lang w:eastAsia="en-GB"/>
              </w:rPr>
              <w:t>01322 291380</w:t>
            </w:r>
          </w:p>
        </w:tc>
      </w:tr>
      <w:tr w:rsidR="00E32014" w14:paraId="6223321C" w14:textId="77777777" w:rsidTr="00A35C87">
        <w:tc>
          <w:tcPr>
            <w:tcW w:w="3119" w:type="dxa"/>
          </w:tcPr>
          <w:p w14:paraId="18B3E762" w14:textId="77777777" w:rsidR="00E32014" w:rsidRDefault="00E32014" w:rsidP="00A35C87">
            <w:pPr>
              <w:rPr>
                <w:b/>
                <w:bCs/>
              </w:rPr>
            </w:pPr>
            <w:r>
              <w:rPr>
                <w:b/>
                <w:bCs/>
              </w:rPr>
              <w:t>Invicta Health Care</w:t>
            </w:r>
          </w:p>
          <w:p w14:paraId="48C06BE6" w14:textId="77777777" w:rsidR="00E32014" w:rsidRDefault="00E32014" w:rsidP="00A35C87">
            <w:pPr>
              <w:rPr>
                <w:b/>
                <w:bCs/>
              </w:rPr>
            </w:pPr>
          </w:p>
          <w:p w14:paraId="18F83378" w14:textId="77777777" w:rsidR="00E32014" w:rsidRPr="00BF644D" w:rsidRDefault="00E32014" w:rsidP="00A35C87">
            <w:pPr>
              <w:rPr>
                <w:b/>
                <w:bCs/>
              </w:rPr>
            </w:pPr>
            <w:r>
              <w:rPr>
                <w:b/>
                <w:bCs/>
                <w:noProof/>
              </w:rPr>
              <w:lastRenderedPageBreak/>
              <w:drawing>
                <wp:inline distT="0" distB="0" distL="0" distR="0" wp14:anchorId="7B464FC8" wp14:editId="536FB646">
                  <wp:extent cx="1590675" cy="499813"/>
                  <wp:effectExtent l="0" t="0" r="0" b="0"/>
                  <wp:docPr id="45" name="Picture 45" descr="C:\Users\Hilary Johnston\AppData\Local\Microsoft\Windows\INetCache\Content.MSO\E0D620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ary Johnston\AppData\Local\Microsoft\Windows\INetCache\Content.MSO\E0D620B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663" cy="517719"/>
                          </a:xfrm>
                          <a:prstGeom prst="rect">
                            <a:avLst/>
                          </a:prstGeom>
                          <a:noFill/>
                          <a:ln>
                            <a:noFill/>
                          </a:ln>
                        </pic:spPr>
                      </pic:pic>
                    </a:graphicData>
                  </a:graphic>
                </wp:inline>
              </w:drawing>
            </w:r>
          </w:p>
        </w:tc>
        <w:tc>
          <w:tcPr>
            <w:tcW w:w="8789" w:type="dxa"/>
          </w:tcPr>
          <w:p w14:paraId="04DB3F11" w14:textId="77777777" w:rsidR="00E32014" w:rsidRDefault="00E32014" w:rsidP="00A35C87">
            <w:r>
              <w:rPr>
                <w:b/>
                <w:bCs/>
              </w:rPr>
              <w:lastRenderedPageBreak/>
              <w:t xml:space="preserve">Primary Care Mental Health Specialist service </w:t>
            </w:r>
            <w:r>
              <w:t xml:space="preserve">for patients in primary care with mental health needs including depression, anxiety and mood disorders </w:t>
            </w:r>
          </w:p>
          <w:p w14:paraId="6A0F12B1" w14:textId="77777777" w:rsidR="00E32014" w:rsidRPr="00315492" w:rsidRDefault="00E32014" w:rsidP="00A35C87">
            <w:r>
              <w:lastRenderedPageBreak/>
              <w:t>Referrals can be made by GPs and other organisations including Live Well Kent, NHS talking therapies and Community Mental Health teams.</w:t>
            </w:r>
          </w:p>
          <w:p w14:paraId="5F4CEDE2" w14:textId="77777777" w:rsidR="00E32014" w:rsidRDefault="00E32014" w:rsidP="00A35C87"/>
          <w:p w14:paraId="254EF249" w14:textId="77777777" w:rsidR="00E32014" w:rsidRDefault="00E32014" w:rsidP="00A35C87">
            <w:r>
              <w:t>Staff are trained to help understand, cope with and overcome mental health and emotional problems and offer:</w:t>
            </w:r>
          </w:p>
          <w:p w14:paraId="60B1A5AC" w14:textId="77777777" w:rsidR="00E32014" w:rsidRDefault="00E32014" w:rsidP="00A35C87">
            <w:pPr>
              <w:pStyle w:val="ListParagraph"/>
              <w:numPr>
                <w:ilvl w:val="0"/>
                <w:numId w:val="38"/>
              </w:numPr>
            </w:pPr>
            <w:r>
              <w:t>a full mental health assessment</w:t>
            </w:r>
          </w:p>
          <w:p w14:paraId="1A2D9872" w14:textId="77777777" w:rsidR="00E32014" w:rsidRDefault="00E32014" w:rsidP="00A35C87">
            <w:pPr>
              <w:pStyle w:val="ListParagraph"/>
              <w:numPr>
                <w:ilvl w:val="0"/>
                <w:numId w:val="38"/>
              </w:numPr>
            </w:pPr>
            <w:r>
              <w:t>treatment plan</w:t>
            </w:r>
          </w:p>
          <w:p w14:paraId="623E0289" w14:textId="77777777" w:rsidR="00E32014" w:rsidRDefault="00E32014" w:rsidP="00A35C87">
            <w:pPr>
              <w:pStyle w:val="ListParagraph"/>
              <w:numPr>
                <w:ilvl w:val="0"/>
                <w:numId w:val="38"/>
              </w:numPr>
            </w:pPr>
            <w:r>
              <w:t xml:space="preserve"> short term </w:t>
            </w:r>
            <w:proofErr w:type="gramStart"/>
            <w:r>
              <w:t>follow</w:t>
            </w:r>
            <w:proofErr w:type="gramEnd"/>
            <w:r>
              <w:t xml:space="preserve"> up </w:t>
            </w:r>
          </w:p>
          <w:p w14:paraId="7FF439A7" w14:textId="77777777" w:rsidR="00E32014" w:rsidRDefault="00E32014" w:rsidP="00A35C87">
            <w:pPr>
              <w:pStyle w:val="ListParagraph"/>
              <w:numPr>
                <w:ilvl w:val="0"/>
                <w:numId w:val="38"/>
              </w:numPr>
            </w:pPr>
            <w:r>
              <w:t xml:space="preserve">referrals to Community Mental Health teams, NHS talking therapies or Live Well Kent </w:t>
            </w:r>
          </w:p>
          <w:p w14:paraId="5754AD7C" w14:textId="77777777" w:rsidR="00E32014" w:rsidRDefault="00E32014" w:rsidP="00A35C87">
            <w:pPr>
              <w:rPr>
                <w:rFonts w:ascii="Calibri" w:hAnsi="Calibri" w:cs="Calibri"/>
              </w:rPr>
            </w:pPr>
            <w:r>
              <w:rPr>
                <w:rFonts w:ascii="Calibri" w:hAnsi="Calibri" w:cs="Calibri"/>
              </w:rPr>
              <w:t>Telephone review for existing patients, ongoing support by phone or video.  New patients screened within 48 hours and first assessments by phone.  Patients are seen in clinical settings or at home in exceptional circumstances only.</w:t>
            </w:r>
          </w:p>
          <w:p w14:paraId="66904496" w14:textId="77777777" w:rsidR="00E32014" w:rsidRPr="000C7F3A" w:rsidRDefault="00E32014" w:rsidP="00A35C87">
            <w:pPr>
              <w:rPr>
                <w:b/>
                <w:bCs/>
              </w:rPr>
            </w:pPr>
          </w:p>
        </w:tc>
        <w:tc>
          <w:tcPr>
            <w:tcW w:w="3969" w:type="dxa"/>
          </w:tcPr>
          <w:p w14:paraId="47A426D4" w14:textId="77777777" w:rsidR="00E32014" w:rsidRDefault="00E32014" w:rsidP="00A35C87">
            <w:hyperlink r:id="rId14" w:history="1">
              <w:r w:rsidRPr="004714D5">
                <w:rPr>
                  <w:rStyle w:val="Hyperlink"/>
                </w:rPr>
                <w:t>invictahealth.mentalhealthreferrals@nhs.net</w:t>
              </w:r>
            </w:hyperlink>
            <w:r>
              <w:t xml:space="preserve"> </w:t>
            </w:r>
          </w:p>
          <w:p w14:paraId="7F7261E9" w14:textId="77777777" w:rsidR="00E32014" w:rsidRDefault="00E32014" w:rsidP="00A35C87">
            <w:r>
              <w:t>0800 242 5199 (option 1)</w:t>
            </w:r>
          </w:p>
        </w:tc>
      </w:tr>
      <w:tr w:rsidR="00554E7B" w14:paraId="55D94CA6" w14:textId="77777777" w:rsidTr="00E32014">
        <w:tc>
          <w:tcPr>
            <w:tcW w:w="3119" w:type="dxa"/>
          </w:tcPr>
          <w:p w14:paraId="4F2ED587" w14:textId="58E12E9E" w:rsidR="00554E7B" w:rsidRPr="00BF644D" w:rsidRDefault="00554E7B" w:rsidP="00320E9D">
            <w:pPr>
              <w:rPr>
                <w:b/>
                <w:bCs/>
              </w:rPr>
            </w:pPr>
            <w:r w:rsidRPr="00BF644D">
              <w:rPr>
                <w:b/>
                <w:bCs/>
              </w:rPr>
              <w:t xml:space="preserve">Rethink </w:t>
            </w:r>
            <w:proofErr w:type="spellStart"/>
            <w:r w:rsidRPr="00BF644D">
              <w:rPr>
                <w:b/>
                <w:bCs/>
              </w:rPr>
              <w:t>Sahayak</w:t>
            </w:r>
            <w:proofErr w:type="spellEnd"/>
          </w:p>
          <w:p w14:paraId="51C63CDD" w14:textId="77777777" w:rsidR="000C787A" w:rsidRPr="00BF644D" w:rsidRDefault="000C787A" w:rsidP="00320E9D">
            <w:pPr>
              <w:rPr>
                <w:b/>
                <w:bCs/>
              </w:rPr>
            </w:pPr>
          </w:p>
          <w:p w14:paraId="78842458" w14:textId="7FB47E14" w:rsidR="000C787A" w:rsidRPr="00BF644D" w:rsidRDefault="000C787A" w:rsidP="00320E9D">
            <w:pPr>
              <w:rPr>
                <w:b/>
                <w:bCs/>
              </w:rPr>
            </w:pPr>
            <w:r w:rsidRPr="00BF644D">
              <w:rPr>
                <w:b/>
                <w:bCs/>
                <w:noProof/>
              </w:rPr>
              <w:drawing>
                <wp:inline distT="0" distB="0" distL="0" distR="0" wp14:anchorId="00587C6F" wp14:editId="19662C0C">
                  <wp:extent cx="676910" cy="658495"/>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pic:spPr>
                      </pic:pic>
                    </a:graphicData>
                  </a:graphic>
                </wp:inline>
              </w:drawing>
            </w:r>
          </w:p>
          <w:p w14:paraId="75154A56" w14:textId="77777777" w:rsidR="00554E7B" w:rsidRPr="00BF644D" w:rsidRDefault="00554E7B" w:rsidP="00320E9D">
            <w:pPr>
              <w:rPr>
                <w:b/>
                <w:bCs/>
              </w:rPr>
            </w:pPr>
          </w:p>
          <w:p w14:paraId="491FC2F9" w14:textId="4836B046" w:rsidR="00554E7B" w:rsidRPr="00BF644D" w:rsidRDefault="00554E7B" w:rsidP="00320E9D">
            <w:pPr>
              <w:rPr>
                <w:b/>
                <w:bCs/>
              </w:rPr>
            </w:pPr>
          </w:p>
        </w:tc>
        <w:tc>
          <w:tcPr>
            <w:tcW w:w="8789" w:type="dxa"/>
          </w:tcPr>
          <w:p w14:paraId="179F2D39" w14:textId="50969862" w:rsidR="00853A71" w:rsidRPr="00853A71" w:rsidRDefault="00023FE6" w:rsidP="00023FE6">
            <w:pPr>
              <w:rPr>
                <w:b/>
              </w:rPr>
            </w:pPr>
            <w:r w:rsidRPr="00853A71">
              <w:rPr>
                <w:b/>
              </w:rPr>
              <w:t xml:space="preserve">Rethink </w:t>
            </w:r>
            <w:proofErr w:type="spellStart"/>
            <w:r w:rsidRPr="00853A71">
              <w:rPr>
                <w:b/>
              </w:rPr>
              <w:t>Sahayak</w:t>
            </w:r>
            <w:proofErr w:type="spellEnd"/>
            <w:r w:rsidRPr="00853A71">
              <w:rPr>
                <w:b/>
              </w:rPr>
              <w:t xml:space="preserve"> services is a BAME (black and minority ethnic) service </w:t>
            </w:r>
          </w:p>
          <w:p w14:paraId="728CB0DE" w14:textId="57CADE94" w:rsidR="00D76A73" w:rsidRDefault="00D76A73" w:rsidP="00023FE6">
            <w:pPr>
              <w:rPr>
                <w:bCs/>
              </w:rPr>
            </w:pPr>
            <w:r>
              <w:rPr>
                <w:bCs/>
              </w:rPr>
              <w:t>One to one support by telephone</w:t>
            </w:r>
            <w:r w:rsidR="00023FE6" w:rsidRPr="00967D69">
              <w:rPr>
                <w:bCs/>
              </w:rPr>
              <w:t xml:space="preserve"> </w:t>
            </w:r>
          </w:p>
          <w:p w14:paraId="39935EFB" w14:textId="6EAC45AB" w:rsidR="00D76A73" w:rsidRDefault="00D76A73" w:rsidP="00D76A73">
            <w:pPr>
              <w:rPr>
                <w:bCs/>
              </w:rPr>
            </w:pPr>
            <w:r>
              <w:rPr>
                <w:bCs/>
              </w:rPr>
              <w:t xml:space="preserve">Sangam group – peer support through </w:t>
            </w:r>
            <w:r w:rsidR="00023FE6" w:rsidRPr="00D76A73">
              <w:rPr>
                <w:bCs/>
              </w:rPr>
              <w:t>one to one phone support on a weekly basis</w:t>
            </w:r>
          </w:p>
          <w:p w14:paraId="253E2DC5" w14:textId="0A817798" w:rsidR="00D76A73" w:rsidRDefault="00D76A73" w:rsidP="00D76A73">
            <w:pPr>
              <w:pStyle w:val="ListParagraph"/>
              <w:numPr>
                <w:ilvl w:val="0"/>
                <w:numId w:val="34"/>
              </w:numPr>
              <w:rPr>
                <w:bCs/>
              </w:rPr>
            </w:pPr>
            <w:r>
              <w:rPr>
                <w:bCs/>
              </w:rPr>
              <w:t xml:space="preserve">to </w:t>
            </w:r>
            <w:r w:rsidR="00023FE6" w:rsidRPr="00D76A73">
              <w:rPr>
                <w:bCs/>
              </w:rPr>
              <w:t>e</w:t>
            </w:r>
            <w:r>
              <w:rPr>
                <w:bCs/>
              </w:rPr>
              <w:t xml:space="preserve">xplain </w:t>
            </w:r>
            <w:r w:rsidR="00023FE6" w:rsidRPr="00D76A73">
              <w:rPr>
                <w:bCs/>
              </w:rPr>
              <w:t>NHS guidelines for the covid19 pandemic</w:t>
            </w:r>
          </w:p>
          <w:p w14:paraId="7050CAD5" w14:textId="52E3CF35" w:rsidR="00D76A73" w:rsidRDefault="00D76A73" w:rsidP="00D76A73">
            <w:pPr>
              <w:pStyle w:val="ListParagraph"/>
              <w:numPr>
                <w:ilvl w:val="0"/>
                <w:numId w:val="34"/>
              </w:numPr>
              <w:rPr>
                <w:bCs/>
              </w:rPr>
            </w:pPr>
            <w:r>
              <w:rPr>
                <w:bCs/>
              </w:rPr>
              <w:t>to make</w:t>
            </w:r>
            <w:r w:rsidR="00023FE6" w:rsidRPr="00D76A73">
              <w:rPr>
                <w:bCs/>
              </w:rPr>
              <w:t xml:space="preserve"> sure members complete exercise</w:t>
            </w:r>
            <w:r>
              <w:rPr>
                <w:bCs/>
              </w:rPr>
              <w:t>s like wa</w:t>
            </w:r>
            <w:r w:rsidR="00023FE6" w:rsidRPr="00D76A73">
              <w:rPr>
                <w:bCs/>
              </w:rPr>
              <w:t>lking or a simple work out at home</w:t>
            </w:r>
          </w:p>
          <w:p w14:paraId="2E1B3392" w14:textId="1891FB36" w:rsidR="00D76A73" w:rsidRDefault="00023FE6" w:rsidP="00D76A73">
            <w:pPr>
              <w:pStyle w:val="ListParagraph"/>
              <w:numPr>
                <w:ilvl w:val="0"/>
                <w:numId w:val="34"/>
              </w:numPr>
              <w:rPr>
                <w:bCs/>
              </w:rPr>
            </w:pPr>
            <w:r w:rsidRPr="00D76A73">
              <w:rPr>
                <w:bCs/>
              </w:rPr>
              <w:t xml:space="preserve">to </w:t>
            </w:r>
            <w:r w:rsidR="00D76A73">
              <w:rPr>
                <w:bCs/>
              </w:rPr>
              <w:t>encourage healthy eating</w:t>
            </w:r>
            <w:r w:rsidRPr="00D76A73">
              <w:rPr>
                <w:bCs/>
              </w:rPr>
              <w:t xml:space="preserve"> </w:t>
            </w:r>
          </w:p>
          <w:p w14:paraId="60BABBC6" w14:textId="0551FB4E" w:rsidR="00D76A73" w:rsidRPr="00D76A73" w:rsidRDefault="00D76A73" w:rsidP="00D76A73">
            <w:pPr>
              <w:pStyle w:val="ListParagraph"/>
              <w:numPr>
                <w:ilvl w:val="0"/>
                <w:numId w:val="34"/>
              </w:numPr>
              <w:rPr>
                <w:bCs/>
              </w:rPr>
            </w:pPr>
            <w:r>
              <w:rPr>
                <w:bCs/>
              </w:rPr>
              <w:t xml:space="preserve">to </w:t>
            </w:r>
            <w:r w:rsidR="00023FE6" w:rsidRPr="00D76A73">
              <w:rPr>
                <w:bCs/>
              </w:rPr>
              <w:t xml:space="preserve">hobbies such as the knitting initiative. </w:t>
            </w:r>
            <w:r w:rsidR="00023FE6" w:rsidRPr="00D76A73">
              <w:rPr>
                <w:bCs/>
              </w:rPr>
              <w:tab/>
            </w:r>
            <w:r w:rsidRPr="00D76A73">
              <w:rPr>
                <w:bCs/>
              </w:rPr>
              <w:t xml:space="preserve"> </w:t>
            </w:r>
          </w:p>
          <w:p w14:paraId="317433E2" w14:textId="50FA263C" w:rsidR="00D947A3" w:rsidRDefault="00D76A73" w:rsidP="00D76A73">
            <w:pPr>
              <w:rPr>
                <w:bCs/>
              </w:rPr>
            </w:pPr>
            <w:r w:rsidRPr="00D76A73">
              <w:rPr>
                <w:bCs/>
              </w:rPr>
              <w:t>The Asian mental health helpline is open</w:t>
            </w:r>
            <w:r w:rsidR="00D947A3">
              <w:rPr>
                <w:bCs/>
              </w:rPr>
              <w:t xml:space="preserve"> for emotional support</w:t>
            </w:r>
          </w:p>
          <w:p w14:paraId="183CE816" w14:textId="77777777" w:rsidR="00D947A3" w:rsidRDefault="00D76A73" w:rsidP="00D947A3">
            <w:pPr>
              <w:pStyle w:val="ListParagraph"/>
              <w:numPr>
                <w:ilvl w:val="0"/>
                <w:numId w:val="35"/>
              </w:numPr>
              <w:rPr>
                <w:bCs/>
              </w:rPr>
            </w:pPr>
            <w:r w:rsidRPr="00D947A3">
              <w:rPr>
                <w:bCs/>
              </w:rPr>
              <w:t>Mon and Weds 4pm -7pm</w:t>
            </w:r>
          </w:p>
          <w:p w14:paraId="45D1DA46" w14:textId="4CB9213C" w:rsidR="00023FE6" w:rsidRPr="00D947A3" w:rsidRDefault="00D76A73" w:rsidP="001A7169">
            <w:pPr>
              <w:pStyle w:val="ListParagraph"/>
              <w:numPr>
                <w:ilvl w:val="0"/>
                <w:numId w:val="35"/>
              </w:numPr>
              <w:rPr>
                <w:bCs/>
              </w:rPr>
            </w:pPr>
            <w:r w:rsidRPr="00D947A3">
              <w:rPr>
                <w:bCs/>
              </w:rPr>
              <w:t>Tues and Thurs 12pm – 3pm</w:t>
            </w:r>
          </w:p>
          <w:p w14:paraId="62879AA1" w14:textId="1F29087A" w:rsidR="00554E7B" w:rsidRPr="00967D69" w:rsidRDefault="00023FE6" w:rsidP="00D76A73">
            <w:pPr>
              <w:rPr>
                <w:bCs/>
              </w:rPr>
            </w:pPr>
            <w:r w:rsidRPr="00967D69">
              <w:rPr>
                <w:bCs/>
              </w:rPr>
              <w:t xml:space="preserve">The Gurdwara Management committee has created a “langar delivery </w:t>
            </w:r>
            <w:proofErr w:type="spellStart"/>
            <w:r w:rsidRPr="00967D69">
              <w:rPr>
                <w:bCs/>
              </w:rPr>
              <w:t>sewa</w:t>
            </w:r>
            <w:proofErr w:type="spellEnd"/>
            <w:r w:rsidRPr="00967D69">
              <w:rPr>
                <w:bCs/>
              </w:rPr>
              <w:t xml:space="preserve">” team that will deliver langar (blessed food) to those who fall within the vulnerable status and require food because they are unable to obtain food or don’t have access to family and friends that are able to help. </w:t>
            </w:r>
            <w:r w:rsidR="00D947A3">
              <w:rPr>
                <w:bCs/>
              </w:rPr>
              <w:t xml:space="preserve"> Access to the service is </w:t>
            </w:r>
            <w:r w:rsidRPr="00967D69">
              <w:rPr>
                <w:bCs/>
              </w:rPr>
              <w:t xml:space="preserve">through online referral </w:t>
            </w:r>
            <w:r w:rsidR="00D947A3">
              <w:rPr>
                <w:bCs/>
              </w:rPr>
              <w:t>o</w:t>
            </w:r>
            <w:r w:rsidRPr="00967D69">
              <w:rPr>
                <w:bCs/>
              </w:rPr>
              <w:t xml:space="preserve">r </w:t>
            </w:r>
            <w:r w:rsidR="00D947A3">
              <w:rPr>
                <w:bCs/>
              </w:rPr>
              <w:t>by telephone</w:t>
            </w:r>
            <w:r w:rsidRPr="00967D69">
              <w:rPr>
                <w:bCs/>
              </w:rPr>
              <w:t xml:space="preserve"> </w:t>
            </w:r>
            <w:r w:rsidRPr="00967D69">
              <w:rPr>
                <w:bCs/>
              </w:rPr>
              <w:tab/>
            </w:r>
          </w:p>
        </w:tc>
        <w:tc>
          <w:tcPr>
            <w:tcW w:w="3969" w:type="dxa"/>
          </w:tcPr>
          <w:p w14:paraId="6F35C290" w14:textId="77777777" w:rsidR="00853A71" w:rsidRPr="00967D69" w:rsidRDefault="00853A71" w:rsidP="00853A71">
            <w:pPr>
              <w:rPr>
                <w:bCs/>
              </w:rPr>
            </w:pPr>
            <w:r w:rsidRPr="00967D69">
              <w:rPr>
                <w:bCs/>
              </w:rPr>
              <w:t xml:space="preserve">01474 364837 </w:t>
            </w:r>
          </w:p>
          <w:p w14:paraId="205F4E30" w14:textId="77777777" w:rsidR="00D947A3" w:rsidRDefault="00D947A3" w:rsidP="00853A71">
            <w:pPr>
              <w:rPr>
                <w:bCs/>
              </w:rPr>
            </w:pPr>
          </w:p>
          <w:p w14:paraId="63633E5C" w14:textId="77777777" w:rsidR="00D947A3" w:rsidRDefault="00D947A3" w:rsidP="00853A71">
            <w:pPr>
              <w:rPr>
                <w:bCs/>
              </w:rPr>
            </w:pPr>
          </w:p>
          <w:p w14:paraId="1B5F958A" w14:textId="03475A63" w:rsidR="00853A71" w:rsidRPr="00967D69" w:rsidRDefault="00853A71" w:rsidP="00853A71">
            <w:pPr>
              <w:rPr>
                <w:bCs/>
              </w:rPr>
            </w:pPr>
            <w:r w:rsidRPr="00967D69">
              <w:rPr>
                <w:bCs/>
              </w:rPr>
              <w:t xml:space="preserve">01474 364498 </w:t>
            </w:r>
          </w:p>
          <w:p w14:paraId="3CF89C9C" w14:textId="7EB09A81" w:rsidR="00853A71" w:rsidRPr="00967D69" w:rsidRDefault="00853A71" w:rsidP="00853A71">
            <w:pPr>
              <w:rPr>
                <w:bCs/>
              </w:rPr>
            </w:pPr>
            <w:hyperlink r:id="rId16" w:history="1">
              <w:r w:rsidRPr="004714D5">
                <w:rPr>
                  <w:rStyle w:val="Hyperlink"/>
                  <w:bCs/>
                </w:rPr>
                <w:t>sangamgroup@rethink.org</w:t>
              </w:r>
            </w:hyperlink>
            <w:r>
              <w:rPr>
                <w:bCs/>
              </w:rPr>
              <w:t xml:space="preserve"> </w:t>
            </w:r>
            <w:r w:rsidRPr="00967D69">
              <w:rPr>
                <w:bCs/>
              </w:rPr>
              <w:t xml:space="preserve"> </w:t>
            </w:r>
          </w:p>
          <w:p w14:paraId="6CBCEF48" w14:textId="246DED06" w:rsidR="00D76A73" w:rsidRDefault="00D76A73" w:rsidP="00D76A73">
            <w:pPr>
              <w:rPr>
                <w:bCs/>
              </w:rPr>
            </w:pPr>
          </w:p>
          <w:p w14:paraId="7CA9DE55" w14:textId="77777777" w:rsidR="00D947A3" w:rsidRDefault="00D947A3" w:rsidP="00D76A73">
            <w:pPr>
              <w:rPr>
                <w:bCs/>
              </w:rPr>
            </w:pPr>
          </w:p>
          <w:p w14:paraId="7901AD59" w14:textId="2C55A58D" w:rsidR="00D76A73" w:rsidRPr="00D76A73" w:rsidRDefault="00D76A73" w:rsidP="00D76A73">
            <w:pPr>
              <w:rPr>
                <w:bCs/>
              </w:rPr>
            </w:pPr>
            <w:r w:rsidRPr="00D76A73">
              <w:rPr>
                <w:bCs/>
              </w:rPr>
              <w:t>Asian Mental Health Helpline</w:t>
            </w:r>
          </w:p>
          <w:p w14:paraId="50642113" w14:textId="77777777" w:rsidR="00D76A73" w:rsidRPr="00D76A73" w:rsidRDefault="00D76A73" w:rsidP="00D76A73">
            <w:pPr>
              <w:rPr>
                <w:bCs/>
              </w:rPr>
            </w:pPr>
            <w:r w:rsidRPr="00D76A73">
              <w:rPr>
                <w:bCs/>
              </w:rPr>
              <w:t xml:space="preserve">08080 800 2073 </w:t>
            </w:r>
          </w:p>
          <w:p w14:paraId="58F376B0" w14:textId="77777777" w:rsidR="00554E7B" w:rsidRDefault="00554E7B" w:rsidP="00AD1457"/>
          <w:p w14:paraId="0F1D27E4" w14:textId="77777777" w:rsidR="00D76A73" w:rsidRPr="00967D69" w:rsidRDefault="00D76A73" w:rsidP="00D76A73">
            <w:pPr>
              <w:rPr>
                <w:bCs/>
              </w:rPr>
            </w:pPr>
            <w:r w:rsidRPr="00967D69">
              <w:rPr>
                <w:bCs/>
              </w:rPr>
              <w:t xml:space="preserve">Guru Nanak Darbar Gurdwara </w:t>
            </w:r>
          </w:p>
          <w:p w14:paraId="6C900328" w14:textId="77777777" w:rsidR="00D76A73" w:rsidRPr="00967D69" w:rsidRDefault="00D76A73" w:rsidP="00D76A73">
            <w:pPr>
              <w:rPr>
                <w:bCs/>
              </w:rPr>
            </w:pPr>
            <w:r w:rsidRPr="00967D69">
              <w:rPr>
                <w:bCs/>
              </w:rPr>
              <w:t>01474 761063</w:t>
            </w:r>
          </w:p>
          <w:p w14:paraId="6BD6119C" w14:textId="734F6864" w:rsidR="00D76A73" w:rsidRPr="00967D69" w:rsidRDefault="00D76A73" w:rsidP="00D76A73">
            <w:pPr>
              <w:rPr>
                <w:bCs/>
              </w:rPr>
            </w:pPr>
            <w:hyperlink r:id="rId17" w:history="1">
              <w:r w:rsidRPr="004714D5">
                <w:rPr>
                  <w:rStyle w:val="Hyperlink"/>
                  <w:bCs/>
                </w:rPr>
                <w:t>www.gurunanakdarbar.org/langar-delivery</w:t>
              </w:r>
            </w:hyperlink>
            <w:r>
              <w:rPr>
                <w:bCs/>
              </w:rPr>
              <w:t xml:space="preserve"> </w:t>
            </w:r>
            <w:r w:rsidRPr="00967D69">
              <w:rPr>
                <w:bCs/>
              </w:rPr>
              <w:t xml:space="preserve"> </w:t>
            </w:r>
          </w:p>
          <w:p w14:paraId="0743F9F8" w14:textId="09E95F23" w:rsidR="00D76A73" w:rsidRDefault="00D76A73" w:rsidP="00AD1457"/>
        </w:tc>
      </w:tr>
      <w:tr w:rsidR="006E567D" w14:paraId="4612269F" w14:textId="77777777" w:rsidTr="00E32014">
        <w:tc>
          <w:tcPr>
            <w:tcW w:w="3119" w:type="dxa"/>
          </w:tcPr>
          <w:p w14:paraId="3D74308D" w14:textId="73DE7AEA" w:rsidR="006E567D" w:rsidRPr="00BF644D" w:rsidRDefault="006E567D" w:rsidP="006E567D">
            <w:pPr>
              <w:rPr>
                <w:b/>
                <w:bCs/>
              </w:rPr>
            </w:pPr>
            <w:bookmarkStart w:id="1" w:name="_Hlk37174670"/>
            <w:bookmarkStart w:id="2" w:name="_Hlk37255545"/>
            <w:r w:rsidRPr="00BF644D">
              <w:rPr>
                <w:b/>
                <w:bCs/>
              </w:rPr>
              <w:t xml:space="preserve">Community Inclusion Service </w:t>
            </w:r>
            <w:r w:rsidRPr="00BF644D">
              <w:rPr>
                <w:b/>
                <w:bCs/>
                <w:noProof/>
              </w:rPr>
              <w:drawing>
                <wp:inline distT="0" distB="0" distL="0" distR="0" wp14:anchorId="4DF717D3" wp14:editId="1B59E2C8">
                  <wp:extent cx="1304925" cy="6117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181" cy="620341"/>
                          </a:xfrm>
                          <a:prstGeom prst="rect">
                            <a:avLst/>
                          </a:prstGeom>
                          <a:noFill/>
                          <a:ln>
                            <a:noFill/>
                          </a:ln>
                        </pic:spPr>
                      </pic:pic>
                    </a:graphicData>
                  </a:graphic>
                </wp:inline>
              </w:drawing>
            </w:r>
          </w:p>
        </w:tc>
        <w:tc>
          <w:tcPr>
            <w:tcW w:w="8789" w:type="dxa"/>
          </w:tcPr>
          <w:p w14:paraId="6724D772" w14:textId="77777777" w:rsidR="00F45963" w:rsidRDefault="00F45963" w:rsidP="00F45963">
            <w:pPr>
              <w:rPr>
                <w:b/>
                <w:bCs/>
              </w:rPr>
            </w:pPr>
            <w:r>
              <w:rPr>
                <w:b/>
                <w:bCs/>
              </w:rPr>
              <w:t>Support for people who are socially isolated</w:t>
            </w:r>
          </w:p>
          <w:p w14:paraId="0B6A1EC9" w14:textId="77777777" w:rsidR="00F45963" w:rsidRDefault="00F45963" w:rsidP="00F45963">
            <w:r>
              <w:t xml:space="preserve">One to one telephone support around feeling socially isolated, feeling lonely and or anxious. </w:t>
            </w:r>
          </w:p>
          <w:p w14:paraId="012BCDDB" w14:textId="77777777" w:rsidR="00F45963" w:rsidRDefault="00F45963" w:rsidP="00F45963">
            <w:r>
              <w:t>WhatsApp video calls to keep connected if technology allows</w:t>
            </w:r>
          </w:p>
          <w:p w14:paraId="0884ECF4" w14:textId="77777777" w:rsidR="00F45963" w:rsidRDefault="00F45963" w:rsidP="00F45963">
            <w:pPr>
              <w:pStyle w:val="NoSpacing"/>
              <w:numPr>
                <w:ilvl w:val="0"/>
                <w:numId w:val="23"/>
              </w:numPr>
            </w:pPr>
            <w:r>
              <w:t xml:space="preserve">small groups and activities via Zoom </w:t>
            </w:r>
          </w:p>
          <w:p w14:paraId="6E830E6D" w14:textId="77777777" w:rsidR="00F45963" w:rsidRDefault="00F45963" w:rsidP="00F45963">
            <w:pPr>
              <w:pStyle w:val="NoSpacing"/>
              <w:numPr>
                <w:ilvl w:val="0"/>
                <w:numId w:val="23"/>
              </w:numPr>
            </w:pPr>
            <w:r>
              <w:t>promoting wellbeing</w:t>
            </w:r>
          </w:p>
          <w:p w14:paraId="34CD635F" w14:textId="77777777" w:rsidR="00F45963" w:rsidRDefault="00F45963" w:rsidP="00F45963">
            <w:pPr>
              <w:pStyle w:val="NoSpacing"/>
              <w:numPr>
                <w:ilvl w:val="0"/>
                <w:numId w:val="23"/>
              </w:numPr>
            </w:pPr>
            <w:r>
              <w:lastRenderedPageBreak/>
              <w:t>liaising with key agencies on clients’ behalf</w:t>
            </w:r>
          </w:p>
          <w:p w14:paraId="466A07CE" w14:textId="77777777" w:rsidR="00F45963" w:rsidRDefault="00F45963" w:rsidP="00F45963">
            <w:pPr>
              <w:pStyle w:val="NoSpacing"/>
              <w:numPr>
                <w:ilvl w:val="0"/>
                <w:numId w:val="23"/>
              </w:numPr>
            </w:pPr>
            <w:r>
              <w:t>linking to community help and food parcels</w:t>
            </w:r>
          </w:p>
          <w:p w14:paraId="2D776991" w14:textId="6CBA50EF" w:rsidR="00E30324" w:rsidRDefault="00F45963" w:rsidP="00F45963">
            <w:r w:rsidRPr="00E30324">
              <w:t xml:space="preserve">Provision of a mobile phone for clients if they do not have access to one   </w:t>
            </w:r>
          </w:p>
        </w:tc>
        <w:tc>
          <w:tcPr>
            <w:tcW w:w="3969" w:type="dxa"/>
          </w:tcPr>
          <w:p w14:paraId="625DC010" w14:textId="77777777" w:rsidR="006E567D" w:rsidRDefault="006E567D" w:rsidP="006E567D">
            <w:r>
              <w:lastRenderedPageBreak/>
              <w:t xml:space="preserve">Live Well Kent </w:t>
            </w:r>
          </w:p>
          <w:p w14:paraId="419E0280" w14:textId="77777777" w:rsidR="006E567D" w:rsidRDefault="006E567D" w:rsidP="006E567D">
            <w:r w:rsidRPr="00320E9D">
              <w:t>0800 567 7966</w:t>
            </w:r>
          </w:p>
          <w:p w14:paraId="59199912" w14:textId="65D2B66C" w:rsidR="006E567D" w:rsidRDefault="00567093" w:rsidP="006E567D">
            <w:hyperlink r:id="rId18" w:history="1">
              <w:r w:rsidR="006E567D" w:rsidRPr="00165896">
                <w:rPr>
                  <w:rStyle w:val="Hyperlink"/>
                </w:rPr>
                <w:t>info@livewellkent.org.uk</w:t>
              </w:r>
            </w:hyperlink>
            <w:r w:rsidR="006E567D">
              <w:t xml:space="preserve"> </w:t>
            </w:r>
          </w:p>
        </w:tc>
      </w:tr>
      <w:bookmarkEnd w:id="1"/>
      <w:tr w:rsidR="006E567D" w14:paraId="3589067E" w14:textId="77777777" w:rsidTr="00E32014">
        <w:tc>
          <w:tcPr>
            <w:tcW w:w="3119" w:type="dxa"/>
          </w:tcPr>
          <w:p w14:paraId="66D0D83E" w14:textId="5B6D82CE" w:rsidR="006E567D" w:rsidRPr="00BF644D" w:rsidRDefault="006E567D" w:rsidP="006E567D">
            <w:pPr>
              <w:rPr>
                <w:b/>
                <w:bCs/>
              </w:rPr>
            </w:pPr>
            <w:r w:rsidRPr="00BF644D">
              <w:rPr>
                <w:b/>
                <w:bCs/>
              </w:rPr>
              <w:t xml:space="preserve">Community Housing Service </w:t>
            </w:r>
            <w:r w:rsidRPr="00BF644D">
              <w:rPr>
                <w:b/>
                <w:bCs/>
                <w:noProof/>
              </w:rPr>
              <w:drawing>
                <wp:inline distT="0" distB="0" distL="0" distR="0" wp14:anchorId="36A7E771" wp14:editId="6266B832">
                  <wp:extent cx="1304925" cy="6117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181" cy="620341"/>
                          </a:xfrm>
                          <a:prstGeom prst="rect">
                            <a:avLst/>
                          </a:prstGeom>
                          <a:noFill/>
                          <a:ln>
                            <a:noFill/>
                          </a:ln>
                        </pic:spPr>
                      </pic:pic>
                    </a:graphicData>
                  </a:graphic>
                </wp:inline>
              </w:drawing>
            </w:r>
          </w:p>
        </w:tc>
        <w:tc>
          <w:tcPr>
            <w:tcW w:w="8789" w:type="dxa"/>
          </w:tcPr>
          <w:p w14:paraId="2B76093C" w14:textId="77777777" w:rsidR="000C5D3A" w:rsidRPr="000C7F3A" w:rsidRDefault="000C5D3A" w:rsidP="000C5D3A">
            <w:pPr>
              <w:rPr>
                <w:b/>
                <w:bCs/>
              </w:rPr>
            </w:pPr>
            <w:r w:rsidRPr="000C7F3A">
              <w:rPr>
                <w:b/>
                <w:bCs/>
              </w:rPr>
              <w:t xml:space="preserve">Support </w:t>
            </w:r>
            <w:r>
              <w:rPr>
                <w:b/>
                <w:bCs/>
              </w:rPr>
              <w:t xml:space="preserve">for people </w:t>
            </w:r>
            <w:r w:rsidRPr="000C7F3A">
              <w:rPr>
                <w:b/>
                <w:bCs/>
              </w:rPr>
              <w:t>with housing</w:t>
            </w:r>
            <w:r>
              <w:rPr>
                <w:b/>
                <w:bCs/>
              </w:rPr>
              <w:t xml:space="preserve"> and mental health</w:t>
            </w:r>
            <w:r w:rsidRPr="000C7F3A">
              <w:rPr>
                <w:b/>
                <w:bCs/>
              </w:rPr>
              <w:t xml:space="preserve"> issues </w:t>
            </w:r>
          </w:p>
          <w:p w14:paraId="6A4D1D62" w14:textId="77777777" w:rsidR="000C5D3A" w:rsidRDefault="000C5D3A" w:rsidP="000C5D3A">
            <w:r>
              <w:t>One to one telephone support around people’s housing situation and mental health</w:t>
            </w:r>
          </w:p>
          <w:p w14:paraId="2B6D2998" w14:textId="77777777" w:rsidR="000C5D3A" w:rsidRDefault="000C5D3A" w:rsidP="000C5D3A">
            <w:r>
              <w:t xml:space="preserve">WhatsApp video calls to keep connected if technology allows </w:t>
            </w:r>
          </w:p>
          <w:p w14:paraId="15E182C4" w14:textId="77777777" w:rsidR="000C5D3A" w:rsidRDefault="000C5D3A" w:rsidP="000C5D3A">
            <w:pPr>
              <w:pStyle w:val="ListParagraph"/>
              <w:numPr>
                <w:ilvl w:val="0"/>
                <w:numId w:val="16"/>
              </w:numPr>
              <w:spacing w:after="160" w:line="259" w:lineRule="auto"/>
            </w:pPr>
            <w:r>
              <w:t>liaising with local authorities</w:t>
            </w:r>
          </w:p>
          <w:p w14:paraId="076244D1" w14:textId="77777777" w:rsidR="000C5D3A" w:rsidRDefault="000C5D3A" w:rsidP="000C5D3A">
            <w:pPr>
              <w:pStyle w:val="ListParagraph"/>
              <w:numPr>
                <w:ilvl w:val="0"/>
                <w:numId w:val="16"/>
              </w:numPr>
              <w:spacing w:after="160" w:line="259" w:lineRule="auto"/>
            </w:pPr>
            <w:r>
              <w:t>liaising with housing associations and private landlords on clients’ behalf</w:t>
            </w:r>
          </w:p>
          <w:p w14:paraId="5FF6AE76" w14:textId="77777777" w:rsidR="000C5D3A" w:rsidRDefault="000C5D3A" w:rsidP="000C5D3A">
            <w:pPr>
              <w:pStyle w:val="ListParagraph"/>
              <w:numPr>
                <w:ilvl w:val="0"/>
                <w:numId w:val="16"/>
              </w:numPr>
              <w:spacing w:after="160" w:line="259" w:lineRule="auto"/>
            </w:pPr>
            <w:r>
              <w:t>finding appropriate legal advice if required</w:t>
            </w:r>
          </w:p>
          <w:p w14:paraId="7504A799" w14:textId="158FC8F9" w:rsidR="006E567D" w:rsidRDefault="000C5D3A" w:rsidP="000C5D3A">
            <w:r w:rsidRPr="00E30324">
              <w:t xml:space="preserve">Provision of a mobile phone for clients if they do not have access to one   </w:t>
            </w:r>
          </w:p>
        </w:tc>
        <w:tc>
          <w:tcPr>
            <w:tcW w:w="3969" w:type="dxa"/>
          </w:tcPr>
          <w:p w14:paraId="19B54C1B" w14:textId="77777777" w:rsidR="006E567D" w:rsidRDefault="006E567D" w:rsidP="006E567D">
            <w:r>
              <w:t xml:space="preserve">Live Well Kent </w:t>
            </w:r>
          </w:p>
          <w:p w14:paraId="5B355789" w14:textId="77777777" w:rsidR="006E567D" w:rsidRDefault="006E567D" w:rsidP="006E567D">
            <w:r w:rsidRPr="00320E9D">
              <w:t>0800 567 7966</w:t>
            </w:r>
          </w:p>
          <w:p w14:paraId="4E9E9A0F" w14:textId="286C17A9" w:rsidR="006E567D" w:rsidRPr="001F498F" w:rsidRDefault="00567093" w:rsidP="006E567D">
            <w:hyperlink r:id="rId19" w:history="1">
              <w:r w:rsidR="006E567D" w:rsidRPr="00165896">
                <w:rPr>
                  <w:rStyle w:val="Hyperlink"/>
                </w:rPr>
                <w:t>info@livewellkent.org.uk</w:t>
              </w:r>
            </w:hyperlink>
            <w:r w:rsidR="006E567D">
              <w:t xml:space="preserve"> </w:t>
            </w:r>
          </w:p>
        </w:tc>
      </w:tr>
      <w:tr w:rsidR="001A40C8" w14:paraId="201A2620" w14:textId="77777777" w:rsidTr="00E32014">
        <w:tc>
          <w:tcPr>
            <w:tcW w:w="3119" w:type="dxa"/>
          </w:tcPr>
          <w:p w14:paraId="2A9ED527" w14:textId="65063524" w:rsidR="001A40C8" w:rsidRDefault="008920FD" w:rsidP="006E567D">
            <w:pPr>
              <w:rPr>
                <w:b/>
                <w:bCs/>
              </w:rPr>
            </w:pPr>
            <w:r>
              <w:rPr>
                <w:b/>
                <w:bCs/>
              </w:rPr>
              <w:t>Invicta Health Care</w:t>
            </w:r>
          </w:p>
          <w:p w14:paraId="3A31A349" w14:textId="77777777" w:rsidR="00315492" w:rsidRDefault="00315492" w:rsidP="006E567D">
            <w:pPr>
              <w:rPr>
                <w:b/>
                <w:bCs/>
              </w:rPr>
            </w:pPr>
          </w:p>
          <w:p w14:paraId="49DEB408" w14:textId="3B9E799D" w:rsidR="008920FD" w:rsidRPr="00BF644D" w:rsidRDefault="008920FD" w:rsidP="006E567D">
            <w:pPr>
              <w:rPr>
                <w:b/>
                <w:bCs/>
              </w:rPr>
            </w:pPr>
            <w:r>
              <w:rPr>
                <w:b/>
                <w:bCs/>
                <w:noProof/>
              </w:rPr>
              <w:drawing>
                <wp:inline distT="0" distB="0" distL="0" distR="0" wp14:anchorId="49AC5919" wp14:editId="281F1C8B">
                  <wp:extent cx="1590675" cy="499813"/>
                  <wp:effectExtent l="0" t="0" r="0" b="0"/>
                  <wp:docPr id="25" name="Picture 25" descr="C:\Users\Hilary Johnston\AppData\Local\Microsoft\Windows\INetCache\Content.MSO\E0D620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ary Johnston\AppData\Local\Microsoft\Windows\INetCache\Content.MSO\E0D620B3.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663" cy="517719"/>
                          </a:xfrm>
                          <a:prstGeom prst="rect">
                            <a:avLst/>
                          </a:prstGeom>
                          <a:noFill/>
                          <a:ln>
                            <a:noFill/>
                          </a:ln>
                        </pic:spPr>
                      </pic:pic>
                    </a:graphicData>
                  </a:graphic>
                </wp:inline>
              </w:drawing>
            </w:r>
          </w:p>
        </w:tc>
        <w:tc>
          <w:tcPr>
            <w:tcW w:w="8789" w:type="dxa"/>
          </w:tcPr>
          <w:p w14:paraId="58A94527" w14:textId="12EDB5BA" w:rsidR="00315492" w:rsidRDefault="00315492" w:rsidP="000C5D3A">
            <w:r>
              <w:rPr>
                <w:b/>
                <w:bCs/>
              </w:rPr>
              <w:t>Primary Care Mental Health Specialist</w:t>
            </w:r>
            <w:r>
              <w:rPr>
                <w:b/>
                <w:bCs/>
              </w:rPr>
              <w:t xml:space="preserve"> service </w:t>
            </w:r>
            <w:r>
              <w:t>for p</w:t>
            </w:r>
            <w:r>
              <w:t xml:space="preserve">atients </w:t>
            </w:r>
            <w:r>
              <w:t xml:space="preserve">in primary care </w:t>
            </w:r>
            <w:r>
              <w:t xml:space="preserve">with mental health needs including depression, anxiety and mood disorders </w:t>
            </w:r>
          </w:p>
          <w:p w14:paraId="44615E29" w14:textId="240DC625" w:rsidR="00315492" w:rsidRPr="00315492" w:rsidRDefault="00315492" w:rsidP="000C5D3A">
            <w:r>
              <w:t>Referrals can be made by GPs and other organisations including Live Well Kent, NHS talking therapies and Community Mental Health teams.</w:t>
            </w:r>
          </w:p>
          <w:p w14:paraId="0AFDDF6B" w14:textId="4BD2BD4B" w:rsidR="00315492" w:rsidRDefault="00315492" w:rsidP="000C5D3A"/>
          <w:p w14:paraId="4FE5BEB9" w14:textId="5E6CB237" w:rsidR="00315492" w:rsidRDefault="00315492" w:rsidP="000C5D3A">
            <w:r>
              <w:t xml:space="preserve">Staff are </w:t>
            </w:r>
            <w:r w:rsidR="008920FD">
              <w:t>trained to help understand, cope with and overcome mental health and emotional problems</w:t>
            </w:r>
            <w:r>
              <w:t xml:space="preserve"> and offer:</w:t>
            </w:r>
          </w:p>
          <w:p w14:paraId="54528B27" w14:textId="77777777" w:rsidR="00315492" w:rsidRDefault="00315492" w:rsidP="00B70F3F">
            <w:pPr>
              <w:pStyle w:val="ListParagraph"/>
              <w:numPr>
                <w:ilvl w:val="0"/>
                <w:numId w:val="38"/>
              </w:numPr>
            </w:pPr>
            <w:r>
              <w:t>a f</w:t>
            </w:r>
            <w:r w:rsidR="008920FD">
              <w:t>ull mental health assessment</w:t>
            </w:r>
          </w:p>
          <w:p w14:paraId="5DC99AD9" w14:textId="77777777" w:rsidR="00315492" w:rsidRDefault="008920FD" w:rsidP="00B70F3F">
            <w:pPr>
              <w:pStyle w:val="ListParagraph"/>
              <w:numPr>
                <w:ilvl w:val="0"/>
                <w:numId w:val="38"/>
              </w:numPr>
            </w:pPr>
            <w:r>
              <w:t>treatment plan</w:t>
            </w:r>
          </w:p>
          <w:p w14:paraId="012BDBD3" w14:textId="5679A04B" w:rsidR="00315492" w:rsidRDefault="004B11C9" w:rsidP="00B70F3F">
            <w:pPr>
              <w:pStyle w:val="ListParagraph"/>
              <w:numPr>
                <w:ilvl w:val="0"/>
                <w:numId w:val="38"/>
              </w:numPr>
            </w:pPr>
            <w:r>
              <w:t>s</w:t>
            </w:r>
            <w:r w:rsidR="008920FD">
              <w:t xml:space="preserve">hort term </w:t>
            </w:r>
            <w:proofErr w:type="gramStart"/>
            <w:r w:rsidR="008920FD">
              <w:t>follow</w:t>
            </w:r>
            <w:proofErr w:type="gramEnd"/>
            <w:r w:rsidR="008920FD">
              <w:t xml:space="preserve"> up </w:t>
            </w:r>
          </w:p>
          <w:p w14:paraId="414FF3D2" w14:textId="63A02D10" w:rsidR="00315492" w:rsidRDefault="00315492" w:rsidP="00B70F3F">
            <w:pPr>
              <w:pStyle w:val="ListParagraph"/>
              <w:numPr>
                <w:ilvl w:val="0"/>
                <w:numId w:val="38"/>
              </w:numPr>
            </w:pPr>
            <w:r>
              <w:t xml:space="preserve">referrals </w:t>
            </w:r>
            <w:r w:rsidR="008920FD">
              <w:t>to Community Mental Health team</w:t>
            </w:r>
            <w:r>
              <w:t xml:space="preserve">s, NHS </w:t>
            </w:r>
            <w:r w:rsidR="008920FD">
              <w:t xml:space="preserve">talking therapies or Live Well Kent </w:t>
            </w:r>
          </w:p>
          <w:p w14:paraId="1EFF75A3" w14:textId="0E5CCB07" w:rsidR="006653CA" w:rsidRDefault="006653CA" w:rsidP="006653CA">
            <w:pPr>
              <w:rPr>
                <w:rFonts w:ascii="Calibri" w:hAnsi="Calibri" w:cs="Calibri"/>
              </w:rPr>
            </w:pPr>
            <w:r>
              <w:rPr>
                <w:rFonts w:ascii="Calibri" w:hAnsi="Calibri" w:cs="Calibri"/>
              </w:rPr>
              <w:t>Telephone review for existing patients, ongoing support by phone or video</w:t>
            </w:r>
            <w:r>
              <w:rPr>
                <w:rFonts w:ascii="Calibri" w:hAnsi="Calibri" w:cs="Calibri"/>
              </w:rPr>
              <w:t xml:space="preserve">.  </w:t>
            </w:r>
            <w:r>
              <w:rPr>
                <w:rFonts w:ascii="Calibri" w:hAnsi="Calibri" w:cs="Calibri"/>
              </w:rPr>
              <w:t>New patients screened within 48 hours and first assessments by phone.  Patients are seen in clinical settings or at home in exceptional circumstances only.</w:t>
            </w:r>
          </w:p>
          <w:p w14:paraId="7FAD734A" w14:textId="3F774A5D" w:rsidR="001A40C8" w:rsidRPr="000C7F3A" w:rsidRDefault="001A40C8" w:rsidP="000C5D3A">
            <w:pPr>
              <w:rPr>
                <w:b/>
                <w:bCs/>
              </w:rPr>
            </w:pPr>
          </w:p>
        </w:tc>
        <w:tc>
          <w:tcPr>
            <w:tcW w:w="3969" w:type="dxa"/>
          </w:tcPr>
          <w:p w14:paraId="2D415E56" w14:textId="77777777" w:rsidR="008920FD" w:rsidRDefault="008920FD" w:rsidP="006E567D">
            <w:hyperlink r:id="rId20" w:history="1">
              <w:r w:rsidRPr="004714D5">
                <w:rPr>
                  <w:rStyle w:val="Hyperlink"/>
                </w:rPr>
                <w:t>invictahealth.mentalhealthreferrals@nhs.net</w:t>
              </w:r>
            </w:hyperlink>
            <w:r>
              <w:t xml:space="preserve"> </w:t>
            </w:r>
          </w:p>
          <w:p w14:paraId="3C2CDCA9" w14:textId="795C06C9" w:rsidR="001A40C8" w:rsidRDefault="008920FD" w:rsidP="006E567D">
            <w:r>
              <w:t>0800 242 5199 (option 1)</w:t>
            </w:r>
          </w:p>
        </w:tc>
      </w:tr>
      <w:bookmarkEnd w:id="2"/>
      <w:tr w:rsidR="006E567D" w14:paraId="6BCA3D1F" w14:textId="485F3CCC" w:rsidTr="00E32014">
        <w:tc>
          <w:tcPr>
            <w:tcW w:w="3119" w:type="dxa"/>
          </w:tcPr>
          <w:p w14:paraId="1D554B33" w14:textId="77777777" w:rsidR="006E567D" w:rsidRPr="00694B2B" w:rsidRDefault="00292745" w:rsidP="006E567D">
            <w:pPr>
              <w:rPr>
                <w:b/>
                <w:bCs/>
              </w:rPr>
            </w:pPr>
            <w:r w:rsidRPr="00694B2B">
              <w:rPr>
                <w:b/>
                <w:bCs/>
              </w:rPr>
              <w:t>North Kent Mind</w:t>
            </w:r>
          </w:p>
          <w:p w14:paraId="773E8B7A" w14:textId="77777777" w:rsidR="00292745" w:rsidRPr="00694B2B" w:rsidRDefault="00292745" w:rsidP="006E567D">
            <w:pPr>
              <w:rPr>
                <w:b/>
                <w:bCs/>
              </w:rPr>
            </w:pPr>
            <w:r w:rsidRPr="00694B2B">
              <w:rPr>
                <w:b/>
                <w:bCs/>
              </w:rPr>
              <w:t>Springboard Employment Service</w:t>
            </w:r>
          </w:p>
          <w:p w14:paraId="621B1780" w14:textId="60FEE547" w:rsidR="00292745" w:rsidRDefault="00694B2B" w:rsidP="006E567D">
            <w:r>
              <w:rPr>
                <w:noProof/>
              </w:rPr>
              <w:drawing>
                <wp:inline distT="0" distB="0" distL="0" distR="0" wp14:anchorId="0E6B78EC" wp14:editId="6BE40F5E">
                  <wp:extent cx="1371126" cy="68580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5485" cy="707987"/>
                          </a:xfrm>
                          <a:prstGeom prst="rect">
                            <a:avLst/>
                          </a:prstGeom>
                          <a:noFill/>
                        </pic:spPr>
                      </pic:pic>
                    </a:graphicData>
                  </a:graphic>
                </wp:inline>
              </w:drawing>
            </w:r>
          </w:p>
        </w:tc>
        <w:tc>
          <w:tcPr>
            <w:tcW w:w="8789" w:type="dxa"/>
          </w:tcPr>
          <w:p w14:paraId="5A06C0EC" w14:textId="5FC98949" w:rsidR="00567093" w:rsidRPr="00567093" w:rsidRDefault="00567093" w:rsidP="006E567D">
            <w:pPr>
              <w:rPr>
                <w:b/>
                <w:bCs/>
              </w:rPr>
            </w:pPr>
            <w:r>
              <w:rPr>
                <w:b/>
                <w:bCs/>
              </w:rPr>
              <w:t>Support into employment</w:t>
            </w:r>
          </w:p>
          <w:p w14:paraId="6CC77DF2" w14:textId="77777777" w:rsidR="00654BA8" w:rsidRDefault="00EE1D09" w:rsidP="006E567D">
            <w:r w:rsidRPr="00EE1D09">
              <w:t>Springboard offer</w:t>
            </w:r>
            <w:r w:rsidR="001D13AA">
              <w:t>s</w:t>
            </w:r>
            <w:r w:rsidRPr="00EE1D09">
              <w:t xml:space="preserve"> a full service </w:t>
            </w:r>
            <w:r w:rsidR="00654BA8">
              <w:t xml:space="preserve">by telephone including </w:t>
            </w:r>
          </w:p>
          <w:p w14:paraId="44822BD1" w14:textId="6E69D2C3" w:rsidR="001D13AA" w:rsidRDefault="00654BA8" w:rsidP="00654BA8">
            <w:pPr>
              <w:pStyle w:val="ListParagraph"/>
              <w:numPr>
                <w:ilvl w:val="0"/>
                <w:numId w:val="37"/>
              </w:numPr>
            </w:pPr>
            <w:r>
              <w:t>ongoing support</w:t>
            </w:r>
          </w:p>
          <w:p w14:paraId="77C57DB9" w14:textId="40B46F77" w:rsidR="001D13AA" w:rsidRDefault="00654BA8" w:rsidP="001D13AA">
            <w:pPr>
              <w:pStyle w:val="ListParagraph"/>
              <w:numPr>
                <w:ilvl w:val="0"/>
                <w:numId w:val="36"/>
              </w:numPr>
            </w:pPr>
            <w:r>
              <w:t xml:space="preserve">signing up </w:t>
            </w:r>
            <w:r w:rsidR="00EE1D09" w:rsidRPr="00EE1D09">
              <w:t>new registrations</w:t>
            </w:r>
          </w:p>
          <w:p w14:paraId="6BDD0580" w14:textId="77777777" w:rsidR="001D13AA" w:rsidRDefault="00EE1D09" w:rsidP="001D13AA">
            <w:pPr>
              <w:pStyle w:val="ListParagraph"/>
              <w:numPr>
                <w:ilvl w:val="0"/>
                <w:numId w:val="36"/>
              </w:numPr>
            </w:pPr>
            <w:r w:rsidRPr="00EE1D09">
              <w:t>job searching</w:t>
            </w:r>
            <w:bookmarkStart w:id="3" w:name="_GoBack"/>
            <w:bookmarkEnd w:id="3"/>
          </w:p>
          <w:p w14:paraId="3D578810" w14:textId="77777777" w:rsidR="001D13AA" w:rsidRDefault="00EE1D09" w:rsidP="001D13AA">
            <w:pPr>
              <w:pStyle w:val="ListParagraph"/>
              <w:numPr>
                <w:ilvl w:val="0"/>
                <w:numId w:val="36"/>
              </w:numPr>
            </w:pPr>
            <w:r w:rsidRPr="00EE1D09">
              <w:t>emails of vacancies</w:t>
            </w:r>
          </w:p>
          <w:p w14:paraId="03545A9D" w14:textId="77777777" w:rsidR="00654BA8" w:rsidRDefault="00EE1D09" w:rsidP="001D13AA">
            <w:pPr>
              <w:pStyle w:val="ListParagraph"/>
              <w:numPr>
                <w:ilvl w:val="0"/>
                <w:numId w:val="36"/>
              </w:numPr>
            </w:pPr>
            <w:r w:rsidRPr="00EE1D09">
              <w:t>CVs</w:t>
            </w:r>
            <w:r w:rsidR="001D13AA">
              <w:t xml:space="preserve"> and</w:t>
            </w:r>
            <w:r w:rsidRPr="00EE1D09">
              <w:t xml:space="preserve"> mock interviews</w:t>
            </w:r>
          </w:p>
          <w:p w14:paraId="0AEF99EB" w14:textId="6C05BB9B" w:rsidR="00654BA8" w:rsidRDefault="00654BA8" w:rsidP="001D13AA">
            <w:pPr>
              <w:pStyle w:val="ListParagraph"/>
              <w:numPr>
                <w:ilvl w:val="0"/>
                <w:numId w:val="36"/>
              </w:numPr>
            </w:pPr>
            <w:r>
              <w:lastRenderedPageBreak/>
              <w:t>A</w:t>
            </w:r>
            <w:r w:rsidR="00EE1D09" w:rsidRPr="00EE1D09">
              <w:t>dvice/guidance</w:t>
            </w:r>
          </w:p>
          <w:p w14:paraId="32FB0B04" w14:textId="54C3318B" w:rsidR="00654BA8" w:rsidRDefault="00654BA8" w:rsidP="001D13AA">
            <w:pPr>
              <w:pStyle w:val="ListParagraph"/>
              <w:numPr>
                <w:ilvl w:val="0"/>
                <w:numId w:val="36"/>
              </w:numPr>
            </w:pPr>
            <w:r>
              <w:t>Online courses</w:t>
            </w:r>
          </w:p>
          <w:p w14:paraId="44618222" w14:textId="51396A82" w:rsidR="006E567D" w:rsidRDefault="006E567D" w:rsidP="006E567D"/>
        </w:tc>
        <w:tc>
          <w:tcPr>
            <w:tcW w:w="3969" w:type="dxa"/>
          </w:tcPr>
          <w:p w14:paraId="0EBA4795" w14:textId="77777777" w:rsidR="00EE1D09" w:rsidRDefault="00567093" w:rsidP="006E567D">
            <w:hyperlink r:id="rId22" w:history="1">
              <w:r w:rsidR="00EE1D09" w:rsidRPr="00841023">
                <w:rPr>
                  <w:rStyle w:val="Hyperlink"/>
                </w:rPr>
                <w:t>admin@northkentmind.co.uk</w:t>
              </w:r>
            </w:hyperlink>
            <w:r w:rsidR="00EE1D09">
              <w:t xml:space="preserve"> </w:t>
            </w:r>
          </w:p>
          <w:p w14:paraId="08AC27D8" w14:textId="2405D49D" w:rsidR="006E567D" w:rsidRDefault="00EE1D09" w:rsidP="006E567D">
            <w:r>
              <w:t>01322 291380</w:t>
            </w:r>
          </w:p>
        </w:tc>
      </w:tr>
      <w:tr w:rsidR="00694B2B" w:rsidRPr="00091F5B" w14:paraId="2D775BC8" w14:textId="77777777" w:rsidTr="00E32014">
        <w:tc>
          <w:tcPr>
            <w:tcW w:w="3119" w:type="dxa"/>
            <w:tcBorders>
              <w:bottom w:val="single" w:sz="4" w:space="0" w:color="auto"/>
            </w:tcBorders>
          </w:tcPr>
          <w:p w14:paraId="62EC2082" w14:textId="455A82A2" w:rsidR="00176155" w:rsidRPr="00FC757A" w:rsidRDefault="00694B2B" w:rsidP="00A64410">
            <w:pPr>
              <w:rPr>
                <w:b/>
                <w:bCs/>
              </w:rPr>
            </w:pPr>
            <w:bookmarkStart w:id="4" w:name="_Hlk37259151"/>
            <w:r w:rsidRPr="00FC757A">
              <w:rPr>
                <w:b/>
                <w:bCs/>
              </w:rPr>
              <w:t>Megan CIC</w:t>
            </w:r>
            <w:r w:rsidR="00406E13">
              <w:rPr>
                <w:b/>
                <w:bCs/>
              </w:rPr>
              <w:t xml:space="preserve"> - </w:t>
            </w:r>
            <w:r w:rsidR="00176155">
              <w:rPr>
                <w:b/>
                <w:bCs/>
              </w:rPr>
              <w:t xml:space="preserve">Personality Disorder Peer Support </w:t>
            </w:r>
          </w:p>
          <w:p w14:paraId="6199875F" w14:textId="77777777" w:rsidR="00694B2B" w:rsidRDefault="00694B2B" w:rsidP="00A64410">
            <w:r>
              <w:t xml:space="preserve">       </w:t>
            </w:r>
            <w:r w:rsidRPr="00CB5951">
              <w:rPr>
                <w:noProof/>
              </w:rPr>
              <w:drawing>
                <wp:inline distT="0" distB="0" distL="0" distR="0" wp14:anchorId="5708C0E6" wp14:editId="6DB7ACB8">
                  <wp:extent cx="981075" cy="817506"/>
                  <wp:effectExtent l="0" t="0" r="0" b="1905"/>
                  <wp:docPr id="5" name="Picture 5" descr="C:\Users\Hilary Johnston\AppData\Local\Microsoft\Windows\INetCache\Content.MSO\205FD2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lary Johnston\AppData\Local\Microsoft\Windows\INetCache\Content.MSO\205FD203.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8914" cy="840703"/>
                          </a:xfrm>
                          <a:prstGeom prst="rect">
                            <a:avLst/>
                          </a:prstGeom>
                          <a:noFill/>
                          <a:ln>
                            <a:noFill/>
                          </a:ln>
                        </pic:spPr>
                      </pic:pic>
                    </a:graphicData>
                  </a:graphic>
                </wp:inline>
              </w:drawing>
            </w:r>
          </w:p>
          <w:p w14:paraId="59EB4265" w14:textId="77777777" w:rsidR="00694B2B" w:rsidRDefault="00694B2B" w:rsidP="00A64410"/>
        </w:tc>
        <w:tc>
          <w:tcPr>
            <w:tcW w:w="8789" w:type="dxa"/>
            <w:tcBorders>
              <w:bottom w:val="single" w:sz="4" w:space="0" w:color="auto"/>
            </w:tcBorders>
          </w:tcPr>
          <w:p w14:paraId="66FE49A6" w14:textId="32FAD4A2" w:rsidR="00567093" w:rsidRPr="00567093" w:rsidRDefault="00567093" w:rsidP="00997E96">
            <w:pPr>
              <w:rPr>
                <w:rFonts w:ascii="Calibri" w:hAnsi="Calibri" w:cs="Calibri"/>
                <w:b/>
                <w:bCs/>
                <w:color w:val="000000"/>
              </w:rPr>
            </w:pPr>
            <w:r>
              <w:rPr>
                <w:rFonts w:ascii="Calibri" w:hAnsi="Calibri" w:cs="Calibri"/>
                <w:b/>
                <w:bCs/>
                <w:color w:val="000000"/>
              </w:rPr>
              <w:t>Personality disorder peer support</w:t>
            </w:r>
          </w:p>
          <w:p w14:paraId="5A8CF973" w14:textId="06BBA038" w:rsidR="00176155" w:rsidRDefault="00176155" w:rsidP="00997E96">
            <w:pPr>
              <w:rPr>
                <w:rFonts w:ascii="Calibri" w:hAnsi="Calibri" w:cs="Calibri"/>
                <w:color w:val="000000"/>
              </w:rPr>
            </w:pPr>
            <w:r>
              <w:rPr>
                <w:rFonts w:ascii="Calibri" w:hAnsi="Calibri" w:cs="Calibri"/>
                <w:color w:val="000000"/>
              </w:rPr>
              <w:t>One to one support by telephone</w:t>
            </w:r>
            <w:r w:rsidR="00406E13">
              <w:rPr>
                <w:rFonts w:ascii="Calibri" w:hAnsi="Calibri" w:cs="Calibri"/>
                <w:color w:val="000000"/>
              </w:rPr>
              <w:t xml:space="preserve"> for clients with personality disorder</w:t>
            </w:r>
          </w:p>
          <w:p w14:paraId="2C3F1320" w14:textId="342EAB36" w:rsidR="00176155" w:rsidRDefault="00176155" w:rsidP="00997E96">
            <w:pPr>
              <w:rPr>
                <w:rFonts w:ascii="Calibri" w:hAnsi="Calibri" w:cs="Calibri"/>
                <w:color w:val="000000"/>
              </w:rPr>
            </w:pPr>
            <w:r>
              <w:rPr>
                <w:rFonts w:ascii="Calibri" w:hAnsi="Calibri" w:cs="Calibri"/>
                <w:color w:val="000000"/>
              </w:rPr>
              <w:t>Weekly c</w:t>
            </w:r>
            <w:r w:rsidR="00630374">
              <w:rPr>
                <w:rFonts w:ascii="Calibri" w:hAnsi="Calibri" w:cs="Calibri"/>
                <w:color w:val="000000"/>
              </w:rPr>
              <w:t>ontact</w:t>
            </w:r>
            <w:r>
              <w:rPr>
                <w:rFonts w:ascii="Calibri" w:hAnsi="Calibri" w:cs="Calibri"/>
                <w:color w:val="000000"/>
              </w:rPr>
              <w:t xml:space="preserve"> with </w:t>
            </w:r>
            <w:r w:rsidR="00406E13">
              <w:rPr>
                <w:rFonts w:ascii="Calibri" w:hAnsi="Calibri" w:cs="Calibri"/>
                <w:color w:val="000000"/>
              </w:rPr>
              <w:t>clients</w:t>
            </w:r>
          </w:p>
          <w:p w14:paraId="3F70C45E" w14:textId="66190AFE" w:rsidR="00630374" w:rsidRDefault="00630374" w:rsidP="00997E96">
            <w:pPr>
              <w:rPr>
                <w:rFonts w:ascii="Calibri" w:hAnsi="Calibri" w:cs="Calibri"/>
                <w:color w:val="000000"/>
              </w:rPr>
            </w:pPr>
            <w:r>
              <w:rPr>
                <w:rFonts w:ascii="Calibri" w:hAnsi="Calibri" w:cs="Calibri"/>
                <w:color w:val="000000"/>
              </w:rPr>
              <w:t>Personality disorder peer support group weekly check ins</w:t>
            </w:r>
          </w:p>
          <w:p w14:paraId="05D43D08" w14:textId="644014F6" w:rsidR="00176155" w:rsidRDefault="00176155" w:rsidP="00997E96">
            <w:pPr>
              <w:rPr>
                <w:rFonts w:ascii="Calibri" w:hAnsi="Calibri" w:cs="Calibri"/>
                <w:color w:val="000000"/>
              </w:rPr>
            </w:pPr>
            <w:r>
              <w:rPr>
                <w:rFonts w:ascii="Calibri" w:hAnsi="Calibri" w:cs="Calibri"/>
                <w:color w:val="000000"/>
              </w:rPr>
              <w:t>Peer support through the Megan CIC Facebook page</w:t>
            </w:r>
          </w:p>
          <w:p w14:paraId="315EF256" w14:textId="77777777" w:rsidR="00694B2B" w:rsidRDefault="00694B2B" w:rsidP="00630374"/>
        </w:tc>
        <w:tc>
          <w:tcPr>
            <w:tcW w:w="3969" w:type="dxa"/>
            <w:tcBorders>
              <w:bottom w:val="single" w:sz="4" w:space="0" w:color="auto"/>
            </w:tcBorders>
          </w:tcPr>
          <w:p w14:paraId="48FF8978" w14:textId="77777777" w:rsidR="00694B2B" w:rsidRDefault="00567093" w:rsidP="00A64410">
            <w:hyperlink r:id="rId24" w:history="1">
              <w:r w:rsidR="00406E13" w:rsidRPr="00FC3E5E">
                <w:rPr>
                  <w:rStyle w:val="Hyperlink"/>
                </w:rPr>
                <w:t>enquiries@megancic.org.uk</w:t>
              </w:r>
            </w:hyperlink>
            <w:r w:rsidR="00406E13">
              <w:t xml:space="preserve"> </w:t>
            </w:r>
          </w:p>
          <w:p w14:paraId="22839853" w14:textId="0E49AF0B" w:rsidR="00406E13" w:rsidRPr="00091F5B" w:rsidRDefault="00406E13" w:rsidP="00A64410">
            <w:r>
              <w:t>01634 402077</w:t>
            </w:r>
          </w:p>
        </w:tc>
      </w:tr>
      <w:tr w:rsidR="006E567D" w14:paraId="4264A418" w14:textId="77777777" w:rsidTr="00E32014">
        <w:tc>
          <w:tcPr>
            <w:tcW w:w="3119" w:type="dxa"/>
          </w:tcPr>
          <w:p w14:paraId="4C6321DE" w14:textId="77777777" w:rsidR="006E567D" w:rsidRPr="00C43C85" w:rsidRDefault="006F0793" w:rsidP="006E567D">
            <w:pPr>
              <w:rPr>
                <w:b/>
                <w:bCs/>
              </w:rPr>
            </w:pPr>
            <w:r w:rsidRPr="00C43C85">
              <w:rPr>
                <w:b/>
                <w:bCs/>
              </w:rPr>
              <w:t>Rethink Asian Mental Health Helpline</w:t>
            </w:r>
          </w:p>
          <w:p w14:paraId="1B6DED39" w14:textId="2A2E06B8" w:rsidR="006F0793" w:rsidRDefault="004623E1" w:rsidP="006E567D">
            <w:r>
              <w:t xml:space="preserve">        </w:t>
            </w:r>
            <w:r>
              <w:rPr>
                <w:noProof/>
              </w:rPr>
              <w:drawing>
                <wp:inline distT="0" distB="0" distL="0" distR="0" wp14:anchorId="4E44AC18" wp14:editId="01BBB006">
                  <wp:extent cx="676910" cy="658495"/>
                  <wp:effectExtent l="0" t="0" r="889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pic:spPr>
                      </pic:pic>
                    </a:graphicData>
                  </a:graphic>
                </wp:inline>
              </w:drawing>
            </w:r>
          </w:p>
          <w:p w14:paraId="309E5B02" w14:textId="12171ADB" w:rsidR="006F0793" w:rsidRDefault="006F0793" w:rsidP="006E567D"/>
        </w:tc>
        <w:tc>
          <w:tcPr>
            <w:tcW w:w="8789" w:type="dxa"/>
          </w:tcPr>
          <w:p w14:paraId="35ACB5A4" w14:textId="77777777" w:rsidR="00FE459C" w:rsidRDefault="00FE459C" w:rsidP="00FE459C">
            <w:r w:rsidRPr="003652FA">
              <w:rPr>
                <w:b/>
                <w:bCs/>
              </w:rPr>
              <w:t xml:space="preserve">A free and confidential </w:t>
            </w:r>
            <w:r>
              <w:rPr>
                <w:b/>
                <w:bCs/>
              </w:rPr>
              <w:t xml:space="preserve">Asian Mental Health </w:t>
            </w:r>
            <w:r w:rsidRPr="003652FA">
              <w:rPr>
                <w:b/>
                <w:bCs/>
              </w:rPr>
              <w:t>helpline</w:t>
            </w:r>
            <w:r>
              <w:t xml:space="preserve"> </w:t>
            </w:r>
          </w:p>
          <w:p w14:paraId="3DC131B7" w14:textId="77777777" w:rsidR="00FE459C" w:rsidRDefault="00FE459C" w:rsidP="00FE459C">
            <w:r>
              <w:t xml:space="preserve">offering caring, </w:t>
            </w:r>
            <w:proofErr w:type="spellStart"/>
            <w:r>
              <w:t>non judgemental</w:t>
            </w:r>
            <w:proofErr w:type="spellEnd"/>
            <w:r>
              <w:t xml:space="preserve"> and empathetic support covering mental health and domestic abuse issues. </w:t>
            </w:r>
          </w:p>
          <w:p w14:paraId="379D0ADA" w14:textId="77777777" w:rsidR="00FE459C" w:rsidRDefault="00FE459C" w:rsidP="00FE459C">
            <w:r>
              <w:t>You can speak to us in Asian languages (Gujarati, Punjabi, Hindu, and Urdu) or in English.</w:t>
            </w:r>
          </w:p>
          <w:p w14:paraId="5B3A4C3F" w14:textId="77777777" w:rsidR="00FE459C" w:rsidRDefault="00FE459C" w:rsidP="00FE459C">
            <w:pPr>
              <w:pStyle w:val="ListParagraph"/>
              <w:numPr>
                <w:ilvl w:val="0"/>
                <w:numId w:val="12"/>
              </w:numPr>
              <w:spacing w:after="160" w:line="259" w:lineRule="auto"/>
            </w:pPr>
            <w:r>
              <w:t>Mondays and Wednesdays 4pm to 7pm</w:t>
            </w:r>
          </w:p>
          <w:p w14:paraId="46162DC6" w14:textId="686A909A" w:rsidR="00CA5179" w:rsidRDefault="00FE459C" w:rsidP="00FE459C">
            <w:pPr>
              <w:pStyle w:val="ListParagraph"/>
              <w:numPr>
                <w:ilvl w:val="0"/>
                <w:numId w:val="12"/>
              </w:numPr>
              <w:spacing w:after="160" w:line="259" w:lineRule="auto"/>
            </w:pPr>
            <w:r>
              <w:t>Tuesdays and Thursdays 12pm to 3pm</w:t>
            </w:r>
          </w:p>
        </w:tc>
        <w:tc>
          <w:tcPr>
            <w:tcW w:w="3969" w:type="dxa"/>
          </w:tcPr>
          <w:p w14:paraId="5BE6DACC" w14:textId="5339E493" w:rsidR="006E567D" w:rsidRPr="00713C73" w:rsidRDefault="00CA5179" w:rsidP="006E567D">
            <w:r>
              <w:t>0808 800 2073</w:t>
            </w:r>
          </w:p>
        </w:tc>
      </w:tr>
      <w:tr w:rsidR="00612047" w14:paraId="289A76A9" w14:textId="77777777" w:rsidTr="00E32014">
        <w:trPr>
          <w:trHeight w:val="1775"/>
        </w:trPr>
        <w:tc>
          <w:tcPr>
            <w:tcW w:w="3119" w:type="dxa"/>
            <w:tcBorders>
              <w:bottom w:val="single" w:sz="4" w:space="0" w:color="auto"/>
            </w:tcBorders>
          </w:tcPr>
          <w:p w14:paraId="1CB32144" w14:textId="77777777" w:rsidR="00612047" w:rsidRPr="00C43C85" w:rsidRDefault="00612047" w:rsidP="00612047">
            <w:pPr>
              <w:rPr>
                <w:b/>
                <w:bCs/>
              </w:rPr>
            </w:pPr>
            <w:proofErr w:type="spellStart"/>
            <w:r w:rsidRPr="00C43C85">
              <w:rPr>
                <w:b/>
                <w:bCs/>
              </w:rPr>
              <w:t>SpeakUp</w:t>
            </w:r>
            <w:proofErr w:type="spellEnd"/>
            <w:r w:rsidRPr="00C43C85">
              <w:rPr>
                <w:b/>
                <w:bCs/>
              </w:rPr>
              <w:t xml:space="preserve"> CIC </w:t>
            </w:r>
          </w:p>
          <w:p w14:paraId="454373B2" w14:textId="77777777" w:rsidR="00612047" w:rsidRPr="00C43C85" w:rsidRDefault="00612047" w:rsidP="00612047">
            <w:pPr>
              <w:rPr>
                <w:b/>
                <w:bCs/>
              </w:rPr>
            </w:pPr>
            <w:r w:rsidRPr="00C43C85">
              <w:rPr>
                <w:b/>
                <w:bCs/>
              </w:rPr>
              <w:t>Night Owls</w:t>
            </w:r>
          </w:p>
          <w:p w14:paraId="1353CE7C" w14:textId="345FEBE5" w:rsidR="00612047" w:rsidRDefault="00612047" w:rsidP="00612047">
            <w:r>
              <w:rPr>
                <w:noProof/>
              </w:rPr>
              <w:drawing>
                <wp:inline distT="0" distB="0" distL="0" distR="0" wp14:anchorId="690A5827" wp14:editId="6AD97B66">
                  <wp:extent cx="1176655" cy="591185"/>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6655" cy="591185"/>
                          </a:xfrm>
                          <a:prstGeom prst="rect">
                            <a:avLst/>
                          </a:prstGeom>
                          <a:noFill/>
                        </pic:spPr>
                      </pic:pic>
                    </a:graphicData>
                  </a:graphic>
                </wp:inline>
              </w:drawing>
            </w:r>
          </w:p>
        </w:tc>
        <w:tc>
          <w:tcPr>
            <w:tcW w:w="8789" w:type="dxa"/>
            <w:tcBorders>
              <w:bottom w:val="single" w:sz="4" w:space="0" w:color="auto"/>
            </w:tcBorders>
          </w:tcPr>
          <w:p w14:paraId="07F72C04" w14:textId="77777777" w:rsidR="00612047" w:rsidRPr="003652FA" w:rsidRDefault="00612047" w:rsidP="00612047">
            <w:pPr>
              <w:rPr>
                <w:b/>
                <w:bCs/>
              </w:rPr>
            </w:pPr>
            <w:r w:rsidRPr="003652FA">
              <w:rPr>
                <w:b/>
                <w:bCs/>
              </w:rPr>
              <w:t xml:space="preserve">Night Owls </w:t>
            </w:r>
            <w:r>
              <w:rPr>
                <w:b/>
                <w:bCs/>
              </w:rPr>
              <w:t xml:space="preserve">– Support </w:t>
            </w:r>
            <w:r w:rsidRPr="003652FA">
              <w:rPr>
                <w:b/>
                <w:bCs/>
              </w:rPr>
              <w:t>for people who are finding it difficult to sleep</w:t>
            </w:r>
          </w:p>
          <w:p w14:paraId="30604183" w14:textId="77777777" w:rsidR="00612047" w:rsidRDefault="00612047" w:rsidP="00612047">
            <w:r>
              <w:t xml:space="preserve">It is a closed moderated Facebook group for people who are awake at night and want to </w:t>
            </w:r>
          </w:p>
          <w:p w14:paraId="77BE10EF" w14:textId="77777777" w:rsidR="00612047" w:rsidRDefault="00612047" w:rsidP="00612047">
            <w:pPr>
              <w:pStyle w:val="ListParagraph"/>
              <w:numPr>
                <w:ilvl w:val="0"/>
                <w:numId w:val="11"/>
              </w:numPr>
            </w:pPr>
            <w:r>
              <w:t>post in a safe place</w:t>
            </w:r>
          </w:p>
          <w:p w14:paraId="519C9291" w14:textId="77777777" w:rsidR="00612047" w:rsidRDefault="00612047" w:rsidP="00612047">
            <w:pPr>
              <w:pStyle w:val="ListParagraph"/>
              <w:numPr>
                <w:ilvl w:val="0"/>
                <w:numId w:val="11"/>
              </w:numPr>
            </w:pPr>
            <w:r>
              <w:t>see if anyone else is awake and up for a chat</w:t>
            </w:r>
          </w:p>
          <w:p w14:paraId="7EAF9452" w14:textId="77777777" w:rsidR="00612047" w:rsidRDefault="00612047" w:rsidP="00612047">
            <w:r>
              <w:t>Night Owls site is especially valued during this difficult period</w:t>
            </w:r>
          </w:p>
          <w:p w14:paraId="112536CD" w14:textId="6C112B2F" w:rsidR="00612047" w:rsidRDefault="00612047" w:rsidP="00612047"/>
        </w:tc>
        <w:tc>
          <w:tcPr>
            <w:tcW w:w="3969" w:type="dxa"/>
            <w:tcBorders>
              <w:bottom w:val="single" w:sz="4" w:space="0" w:color="auto"/>
            </w:tcBorders>
          </w:tcPr>
          <w:p w14:paraId="4FCBCA12" w14:textId="77777777" w:rsidR="00612047" w:rsidRPr="00506306" w:rsidRDefault="00612047" w:rsidP="00612047">
            <w:r w:rsidRPr="00506306">
              <w:t>Maggie Gallant</w:t>
            </w:r>
          </w:p>
          <w:p w14:paraId="5813F785" w14:textId="77777777" w:rsidR="00612047" w:rsidRPr="00506306" w:rsidRDefault="00612047" w:rsidP="00612047">
            <w:hyperlink r:id="rId26" w:history="1">
              <w:r w:rsidRPr="00506306">
                <w:rPr>
                  <w:rStyle w:val="Hyperlink"/>
                </w:rPr>
                <w:t>Maggie@speakupcic.co.uk</w:t>
              </w:r>
            </w:hyperlink>
            <w:r w:rsidRPr="00506306">
              <w:t>.</w:t>
            </w:r>
          </w:p>
          <w:p w14:paraId="110B8123" w14:textId="77777777" w:rsidR="00612047" w:rsidRPr="00506306" w:rsidRDefault="00612047" w:rsidP="00612047">
            <w:r w:rsidRPr="00506306">
              <w:t>Kay Byatt</w:t>
            </w:r>
          </w:p>
          <w:p w14:paraId="0165CAB3" w14:textId="77777777" w:rsidR="00612047" w:rsidRPr="00506306" w:rsidRDefault="00612047" w:rsidP="00612047">
            <w:hyperlink r:id="rId27" w:history="1">
              <w:r w:rsidRPr="00506306">
                <w:rPr>
                  <w:rStyle w:val="Hyperlink"/>
                </w:rPr>
                <w:t>Kay@speakupcic.co.uk</w:t>
              </w:r>
            </w:hyperlink>
          </w:p>
          <w:p w14:paraId="391DE43C" w14:textId="4648A077" w:rsidR="00612047" w:rsidRPr="00506306" w:rsidRDefault="00612047" w:rsidP="00612047">
            <w:r w:rsidRPr="00506306">
              <w:t>07543 977670</w:t>
            </w:r>
          </w:p>
          <w:p w14:paraId="5BB42273" w14:textId="2A91DEDC" w:rsidR="00612047" w:rsidRPr="00713C73" w:rsidRDefault="00612047" w:rsidP="00612047"/>
        </w:tc>
      </w:tr>
      <w:bookmarkEnd w:id="4"/>
    </w:tbl>
    <w:p w14:paraId="7EF8F59A" w14:textId="7451D8E2" w:rsidR="00B54C41" w:rsidRDefault="00B54C41" w:rsidP="0010651F"/>
    <w:sectPr w:rsidR="00B54C41" w:rsidSect="00F62BA2">
      <w:head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4290" w14:textId="77777777" w:rsidR="00567093" w:rsidRDefault="00567093" w:rsidP="00BD4A89">
      <w:pPr>
        <w:spacing w:after="0" w:line="240" w:lineRule="auto"/>
      </w:pPr>
      <w:r>
        <w:separator/>
      </w:r>
    </w:p>
  </w:endnote>
  <w:endnote w:type="continuationSeparator" w:id="0">
    <w:p w14:paraId="7335AC10" w14:textId="77777777" w:rsidR="00567093" w:rsidRDefault="00567093" w:rsidP="00BD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E2D7" w14:textId="77777777" w:rsidR="00567093" w:rsidRDefault="00567093" w:rsidP="00BD4A89">
      <w:pPr>
        <w:spacing w:after="0" w:line="240" w:lineRule="auto"/>
      </w:pPr>
      <w:r>
        <w:separator/>
      </w:r>
    </w:p>
  </w:footnote>
  <w:footnote w:type="continuationSeparator" w:id="0">
    <w:p w14:paraId="588FBC57" w14:textId="77777777" w:rsidR="00567093" w:rsidRDefault="00567093" w:rsidP="00BD4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5C7C" w14:textId="6F8778BD" w:rsidR="00567093" w:rsidRDefault="00567093" w:rsidP="00E0551A">
    <w:pPr>
      <w:pStyle w:val="Header"/>
      <w:tabs>
        <w:tab w:val="left" w:pos="9990"/>
        <w:tab w:val="left" w:pos="10995"/>
        <w:tab w:val="left" w:pos="11775"/>
      </w:tabs>
    </w:pPr>
    <w:r>
      <w:rPr>
        <w:noProof/>
        <w:lang w:eastAsia="en-GB"/>
      </w:rPr>
      <w:drawing>
        <wp:inline distT="0" distB="0" distL="0" distR="0" wp14:anchorId="293635B1" wp14:editId="61B72AB5">
          <wp:extent cx="2018030" cy="457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457200"/>
                  </a:xfrm>
                  <a:prstGeom prst="rect">
                    <a:avLst/>
                  </a:prstGeom>
                  <a:noFill/>
                </pic:spPr>
              </pic:pic>
            </a:graphicData>
          </a:graphic>
        </wp:inline>
      </w:drawing>
    </w:r>
    <w:r>
      <w:tab/>
    </w:r>
    <w:r>
      <w:tab/>
    </w:r>
    <w:r w:rsidRPr="00D449A8">
      <w:rPr>
        <w:b/>
        <w:sz w:val="28"/>
        <w:szCs w:val="28"/>
      </w:rPr>
      <w:t>Interim Service Delivery Model 0</w:t>
    </w:r>
    <w:r>
      <w:rPr>
        <w:b/>
        <w:sz w:val="28"/>
        <w:szCs w:val="28"/>
      </w:rPr>
      <w:t>9</w:t>
    </w:r>
    <w:r w:rsidRPr="00D449A8">
      <w:rPr>
        <w:b/>
        <w:sz w:val="28"/>
        <w:szCs w:val="28"/>
      </w:rPr>
      <w:t>.04.2020</w:t>
    </w:r>
    <w:r>
      <w:tab/>
    </w:r>
    <w:r>
      <w:tab/>
    </w:r>
    <w:r>
      <w:tab/>
    </w:r>
    <w:r>
      <w:tab/>
    </w:r>
    <w:r>
      <w:rPr>
        <w:noProof/>
      </w:rPr>
      <w:drawing>
        <wp:inline distT="0" distB="0" distL="0" distR="0" wp14:anchorId="771FE356" wp14:editId="0B16016B">
          <wp:extent cx="1352550" cy="6341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840" cy="697071"/>
                  </a:xfrm>
                  <a:prstGeom prst="rect">
                    <a:avLst/>
                  </a:prstGeom>
                  <a:noFill/>
                  <a:ln>
                    <a:noFill/>
                  </a:ln>
                </pic:spPr>
              </pic:pic>
            </a:graphicData>
          </a:graphic>
        </wp:inline>
      </w:drawing>
    </w:r>
  </w:p>
  <w:p w14:paraId="5E6F80DE" w14:textId="77777777" w:rsidR="00567093" w:rsidRPr="006F5BEE" w:rsidRDefault="00567093" w:rsidP="00E0551A">
    <w:pPr>
      <w:pStyle w:val="Header"/>
      <w:tabs>
        <w:tab w:val="left" w:pos="9990"/>
        <w:tab w:val="left" w:pos="10995"/>
        <w:tab w:val="left" w:pos="11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61D"/>
    <w:multiLevelType w:val="hybridMultilevel"/>
    <w:tmpl w:val="75D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0F91"/>
    <w:multiLevelType w:val="hybridMultilevel"/>
    <w:tmpl w:val="B4C0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310"/>
    <w:multiLevelType w:val="hybridMultilevel"/>
    <w:tmpl w:val="9856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A46E0"/>
    <w:multiLevelType w:val="hybridMultilevel"/>
    <w:tmpl w:val="5F5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573C"/>
    <w:multiLevelType w:val="multilevel"/>
    <w:tmpl w:val="D1BA8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367EA"/>
    <w:multiLevelType w:val="hybridMultilevel"/>
    <w:tmpl w:val="2A182704"/>
    <w:lvl w:ilvl="0" w:tplc="8F9CE55A">
      <w:start w:val="75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8A3"/>
    <w:multiLevelType w:val="hybridMultilevel"/>
    <w:tmpl w:val="7CC6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A2F1B"/>
    <w:multiLevelType w:val="hybridMultilevel"/>
    <w:tmpl w:val="BCB8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20C"/>
    <w:multiLevelType w:val="hybridMultilevel"/>
    <w:tmpl w:val="D0BC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D3941"/>
    <w:multiLevelType w:val="hybridMultilevel"/>
    <w:tmpl w:val="6EB4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B5316"/>
    <w:multiLevelType w:val="multilevel"/>
    <w:tmpl w:val="5C581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351A4"/>
    <w:multiLevelType w:val="hybridMultilevel"/>
    <w:tmpl w:val="9408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C2454"/>
    <w:multiLevelType w:val="hybridMultilevel"/>
    <w:tmpl w:val="19064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C537C1"/>
    <w:multiLevelType w:val="hybridMultilevel"/>
    <w:tmpl w:val="A52A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82E52"/>
    <w:multiLevelType w:val="hybridMultilevel"/>
    <w:tmpl w:val="41E8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F72D1"/>
    <w:multiLevelType w:val="hybridMultilevel"/>
    <w:tmpl w:val="3C0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13F0F"/>
    <w:multiLevelType w:val="hybridMultilevel"/>
    <w:tmpl w:val="D584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817B5"/>
    <w:multiLevelType w:val="hybridMultilevel"/>
    <w:tmpl w:val="6FC2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BC5A3F"/>
    <w:multiLevelType w:val="hybridMultilevel"/>
    <w:tmpl w:val="F74C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73BBC"/>
    <w:multiLevelType w:val="hybridMultilevel"/>
    <w:tmpl w:val="D10E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B2576"/>
    <w:multiLevelType w:val="hybridMultilevel"/>
    <w:tmpl w:val="B6DE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85BA1"/>
    <w:multiLevelType w:val="hybridMultilevel"/>
    <w:tmpl w:val="02B8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C77DF"/>
    <w:multiLevelType w:val="hybridMultilevel"/>
    <w:tmpl w:val="03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36D68"/>
    <w:multiLevelType w:val="hybridMultilevel"/>
    <w:tmpl w:val="DCDA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91BF8"/>
    <w:multiLevelType w:val="hybridMultilevel"/>
    <w:tmpl w:val="4F6C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55DD3"/>
    <w:multiLevelType w:val="hybridMultilevel"/>
    <w:tmpl w:val="7286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70159"/>
    <w:multiLevelType w:val="hybridMultilevel"/>
    <w:tmpl w:val="D30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76762"/>
    <w:multiLevelType w:val="hybridMultilevel"/>
    <w:tmpl w:val="CB5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1724C"/>
    <w:multiLevelType w:val="multilevel"/>
    <w:tmpl w:val="3420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D34A9"/>
    <w:multiLevelType w:val="hybridMultilevel"/>
    <w:tmpl w:val="D194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50B48"/>
    <w:multiLevelType w:val="hybridMultilevel"/>
    <w:tmpl w:val="125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46FB6"/>
    <w:multiLevelType w:val="hybridMultilevel"/>
    <w:tmpl w:val="B0E8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12AD9"/>
    <w:multiLevelType w:val="hybridMultilevel"/>
    <w:tmpl w:val="F5E6288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3" w15:restartNumberingAfterBreak="0">
    <w:nsid w:val="70235162"/>
    <w:multiLevelType w:val="hybridMultilevel"/>
    <w:tmpl w:val="EAF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72685"/>
    <w:multiLevelType w:val="hybridMultilevel"/>
    <w:tmpl w:val="FC3E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C096A"/>
    <w:multiLevelType w:val="hybridMultilevel"/>
    <w:tmpl w:val="391C5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E64179"/>
    <w:multiLevelType w:val="hybridMultilevel"/>
    <w:tmpl w:val="040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439A4"/>
    <w:multiLevelType w:val="hybridMultilevel"/>
    <w:tmpl w:val="2A38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1"/>
  </w:num>
  <w:num w:numId="4">
    <w:abstractNumId w:val="28"/>
  </w:num>
  <w:num w:numId="5">
    <w:abstractNumId w:val="4"/>
  </w:num>
  <w:num w:numId="6">
    <w:abstractNumId w:val="35"/>
  </w:num>
  <w:num w:numId="7">
    <w:abstractNumId w:val="13"/>
  </w:num>
  <w:num w:numId="8">
    <w:abstractNumId w:val="20"/>
  </w:num>
  <w:num w:numId="9">
    <w:abstractNumId w:val="21"/>
  </w:num>
  <w:num w:numId="10">
    <w:abstractNumId w:val="0"/>
  </w:num>
  <w:num w:numId="11">
    <w:abstractNumId w:val="34"/>
  </w:num>
  <w:num w:numId="12">
    <w:abstractNumId w:val="3"/>
  </w:num>
  <w:num w:numId="13">
    <w:abstractNumId w:val="25"/>
  </w:num>
  <w:num w:numId="14">
    <w:abstractNumId w:val="12"/>
  </w:num>
  <w:num w:numId="15">
    <w:abstractNumId w:val="8"/>
  </w:num>
  <w:num w:numId="16">
    <w:abstractNumId w:val="14"/>
  </w:num>
  <w:num w:numId="17">
    <w:abstractNumId w:val="9"/>
  </w:num>
  <w:num w:numId="18">
    <w:abstractNumId w:val="22"/>
  </w:num>
  <w:num w:numId="19">
    <w:abstractNumId w:val="27"/>
  </w:num>
  <w:num w:numId="20">
    <w:abstractNumId w:val="16"/>
  </w:num>
  <w:num w:numId="21">
    <w:abstractNumId w:val="15"/>
  </w:num>
  <w:num w:numId="22">
    <w:abstractNumId w:val="37"/>
  </w:num>
  <w:num w:numId="23">
    <w:abstractNumId w:val="33"/>
  </w:num>
  <w:num w:numId="24">
    <w:abstractNumId w:val="29"/>
  </w:num>
  <w:num w:numId="25">
    <w:abstractNumId w:val="23"/>
  </w:num>
  <w:num w:numId="26">
    <w:abstractNumId w:val="11"/>
  </w:num>
  <w:num w:numId="27">
    <w:abstractNumId w:val="17"/>
  </w:num>
  <w:num w:numId="28">
    <w:abstractNumId w:val="36"/>
  </w:num>
  <w:num w:numId="29">
    <w:abstractNumId w:val="1"/>
  </w:num>
  <w:num w:numId="30">
    <w:abstractNumId w:val="32"/>
  </w:num>
  <w:num w:numId="31">
    <w:abstractNumId w:val="2"/>
  </w:num>
  <w:num w:numId="32">
    <w:abstractNumId w:val="24"/>
  </w:num>
  <w:num w:numId="33">
    <w:abstractNumId w:val="30"/>
  </w:num>
  <w:num w:numId="34">
    <w:abstractNumId w:val="6"/>
  </w:num>
  <w:num w:numId="35">
    <w:abstractNumId w:val="7"/>
  </w:num>
  <w:num w:numId="36">
    <w:abstractNumId w:val="26"/>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5B"/>
    <w:rsid w:val="000023F3"/>
    <w:rsid w:val="00023FE6"/>
    <w:rsid w:val="00026D6F"/>
    <w:rsid w:val="00071BDF"/>
    <w:rsid w:val="00091F5B"/>
    <w:rsid w:val="0009584D"/>
    <w:rsid w:val="000B5705"/>
    <w:rsid w:val="000C5D3A"/>
    <w:rsid w:val="000C787A"/>
    <w:rsid w:val="000E3A51"/>
    <w:rsid w:val="000F1E4B"/>
    <w:rsid w:val="0010651F"/>
    <w:rsid w:val="0012110A"/>
    <w:rsid w:val="0014547C"/>
    <w:rsid w:val="00151DA8"/>
    <w:rsid w:val="0016606E"/>
    <w:rsid w:val="00173F7D"/>
    <w:rsid w:val="00176155"/>
    <w:rsid w:val="001A325E"/>
    <w:rsid w:val="001A40C8"/>
    <w:rsid w:val="001A6B1B"/>
    <w:rsid w:val="001B70C1"/>
    <w:rsid w:val="001C2D69"/>
    <w:rsid w:val="001D13AA"/>
    <w:rsid w:val="001F498F"/>
    <w:rsid w:val="00202F5A"/>
    <w:rsid w:val="00204E63"/>
    <w:rsid w:val="00211194"/>
    <w:rsid w:val="0022378F"/>
    <w:rsid w:val="00224DC3"/>
    <w:rsid w:val="00243AD1"/>
    <w:rsid w:val="00254CAF"/>
    <w:rsid w:val="00260CCF"/>
    <w:rsid w:val="002620F7"/>
    <w:rsid w:val="00265B93"/>
    <w:rsid w:val="002920E3"/>
    <w:rsid w:val="00292745"/>
    <w:rsid w:val="002C7EE7"/>
    <w:rsid w:val="002D76FB"/>
    <w:rsid w:val="002F20AC"/>
    <w:rsid w:val="002F5634"/>
    <w:rsid w:val="003002D9"/>
    <w:rsid w:val="00301871"/>
    <w:rsid w:val="00307DD5"/>
    <w:rsid w:val="00310F62"/>
    <w:rsid w:val="00315492"/>
    <w:rsid w:val="00320E9D"/>
    <w:rsid w:val="00322724"/>
    <w:rsid w:val="00335A3D"/>
    <w:rsid w:val="003377BB"/>
    <w:rsid w:val="00345CFE"/>
    <w:rsid w:val="003506A1"/>
    <w:rsid w:val="003526BE"/>
    <w:rsid w:val="003540E7"/>
    <w:rsid w:val="00385EF5"/>
    <w:rsid w:val="00397AA8"/>
    <w:rsid w:val="003A24B9"/>
    <w:rsid w:val="003B740D"/>
    <w:rsid w:val="003B76B4"/>
    <w:rsid w:val="003C448A"/>
    <w:rsid w:val="003D1FE4"/>
    <w:rsid w:val="003D6691"/>
    <w:rsid w:val="003E2F3D"/>
    <w:rsid w:val="00406E13"/>
    <w:rsid w:val="004109CD"/>
    <w:rsid w:val="0041381F"/>
    <w:rsid w:val="00414FB4"/>
    <w:rsid w:val="00416B65"/>
    <w:rsid w:val="00425508"/>
    <w:rsid w:val="0043689C"/>
    <w:rsid w:val="004469E6"/>
    <w:rsid w:val="0046174D"/>
    <w:rsid w:val="004623E1"/>
    <w:rsid w:val="00467187"/>
    <w:rsid w:val="004B11C9"/>
    <w:rsid w:val="004B303F"/>
    <w:rsid w:val="004B4338"/>
    <w:rsid w:val="004D73CE"/>
    <w:rsid w:val="004E039F"/>
    <w:rsid w:val="004E0B2F"/>
    <w:rsid w:val="00506306"/>
    <w:rsid w:val="00514569"/>
    <w:rsid w:val="0051582E"/>
    <w:rsid w:val="005353DD"/>
    <w:rsid w:val="00554E7B"/>
    <w:rsid w:val="00565A92"/>
    <w:rsid w:val="00567093"/>
    <w:rsid w:val="005674AC"/>
    <w:rsid w:val="0057347F"/>
    <w:rsid w:val="005B1E34"/>
    <w:rsid w:val="005D79DA"/>
    <w:rsid w:val="00612047"/>
    <w:rsid w:val="006172BE"/>
    <w:rsid w:val="00621859"/>
    <w:rsid w:val="00622159"/>
    <w:rsid w:val="00627901"/>
    <w:rsid w:val="00630374"/>
    <w:rsid w:val="006337ED"/>
    <w:rsid w:val="00654BA8"/>
    <w:rsid w:val="006653CA"/>
    <w:rsid w:val="0069379B"/>
    <w:rsid w:val="00693966"/>
    <w:rsid w:val="00693C55"/>
    <w:rsid w:val="00694B2B"/>
    <w:rsid w:val="006B1350"/>
    <w:rsid w:val="006B1430"/>
    <w:rsid w:val="006C4702"/>
    <w:rsid w:val="006C6606"/>
    <w:rsid w:val="006D31D3"/>
    <w:rsid w:val="006D3E0F"/>
    <w:rsid w:val="006E4DF2"/>
    <w:rsid w:val="006E567D"/>
    <w:rsid w:val="006F0793"/>
    <w:rsid w:val="006F5BEE"/>
    <w:rsid w:val="00713C73"/>
    <w:rsid w:val="00716444"/>
    <w:rsid w:val="007227CD"/>
    <w:rsid w:val="00723FF0"/>
    <w:rsid w:val="00735F62"/>
    <w:rsid w:val="007529E2"/>
    <w:rsid w:val="00752FFA"/>
    <w:rsid w:val="0077195F"/>
    <w:rsid w:val="0077623D"/>
    <w:rsid w:val="007C6311"/>
    <w:rsid w:val="00804644"/>
    <w:rsid w:val="00840716"/>
    <w:rsid w:val="008460EB"/>
    <w:rsid w:val="00853A71"/>
    <w:rsid w:val="0085789A"/>
    <w:rsid w:val="00857B76"/>
    <w:rsid w:val="008627B3"/>
    <w:rsid w:val="00874AAD"/>
    <w:rsid w:val="0089163E"/>
    <w:rsid w:val="008920FD"/>
    <w:rsid w:val="008A15BB"/>
    <w:rsid w:val="008B56C8"/>
    <w:rsid w:val="008C093E"/>
    <w:rsid w:val="008C52DF"/>
    <w:rsid w:val="008C72FF"/>
    <w:rsid w:val="008D0118"/>
    <w:rsid w:val="008E54D8"/>
    <w:rsid w:val="008E61F3"/>
    <w:rsid w:val="008F0D74"/>
    <w:rsid w:val="00902D9F"/>
    <w:rsid w:val="00906917"/>
    <w:rsid w:val="00916CA1"/>
    <w:rsid w:val="00942F3C"/>
    <w:rsid w:val="00967D69"/>
    <w:rsid w:val="00977714"/>
    <w:rsid w:val="00980D54"/>
    <w:rsid w:val="009816FB"/>
    <w:rsid w:val="009960F6"/>
    <w:rsid w:val="00997E96"/>
    <w:rsid w:val="009A3D92"/>
    <w:rsid w:val="009A44EA"/>
    <w:rsid w:val="009E0B7A"/>
    <w:rsid w:val="009F20A8"/>
    <w:rsid w:val="009F2180"/>
    <w:rsid w:val="00A02DB1"/>
    <w:rsid w:val="00A032AF"/>
    <w:rsid w:val="00A03CF3"/>
    <w:rsid w:val="00A131A5"/>
    <w:rsid w:val="00A26BA9"/>
    <w:rsid w:val="00A31B94"/>
    <w:rsid w:val="00A32872"/>
    <w:rsid w:val="00A40D6A"/>
    <w:rsid w:val="00A64410"/>
    <w:rsid w:val="00A65879"/>
    <w:rsid w:val="00A66627"/>
    <w:rsid w:val="00A769E4"/>
    <w:rsid w:val="00A86066"/>
    <w:rsid w:val="00AA159B"/>
    <w:rsid w:val="00AB0FD1"/>
    <w:rsid w:val="00AB790D"/>
    <w:rsid w:val="00AC147D"/>
    <w:rsid w:val="00AD1457"/>
    <w:rsid w:val="00AD2A4E"/>
    <w:rsid w:val="00AE1266"/>
    <w:rsid w:val="00B069C0"/>
    <w:rsid w:val="00B122D7"/>
    <w:rsid w:val="00B449B2"/>
    <w:rsid w:val="00B544A1"/>
    <w:rsid w:val="00B54C41"/>
    <w:rsid w:val="00B6411B"/>
    <w:rsid w:val="00B66FFA"/>
    <w:rsid w:val="00B85ABB"/>
    <w:rsid w:val="00B9217C"/>
    <w:rsid w:val="00B95A0C"/>
    <w:rsid w:val="00BA0E5C"/>
    <w:rsid w:val="00BA4036"/>
    <w:rsid w:val="00BA7D3E"/>
    <w:rsid w:val="00BB2C1F"/>
    <w:rsid w:val="00BB725E"/>
    <w:rsid w:val="00BB7FEC"/>
    <w:rsid w:val="00BD4A89"/>
    <w:rsid w:val="00BD6EFA"/>
    <w:rsid w:val="00BD7064"/>
    <w:rsid w:val="00BE34EB"/>
    <w:rsid w:val="00BE36B9"/>
    <w:rsid w:val="00BE74C8"/>
    <w:rsid w:val="00BF644D"/>
    <w:rsid w:val="00BF771C"/>
    <w:rsid w:val="00C2439A"/>
    <w:rsid w:val="00C270CA"/>
    <w:rsid w:val="00C33A88"/>
    <w:rsid w:val="00C43C85"/>
    <w:rsid w:val="00C5583F"/>
    <w:rsid w:val="00C613B7"/>
    <w:rsid w:val="00C87E9D"/>
    <w:rsid w:val="00CA01B7"/>
    <w:rsid w:val="00CA5179"/>
    <w:rsid w:val="00CA5485"/>
    <w:rsid w:val="00CB5951"/>
    <w:rsid w:val="00CF03A0"/>
    <w:rsid w:val="00CF3567"/>
    <w:rsid w:val="00D27D8A"/>
    <w:rsid w:val="00D30710"/>
    <w:rsid w:val="00D35B97"/>
    <w:rsid w:val="00D40C0C"/>
    <w:rsid w:val="00D41420"/>
    <w:rsid w:val="00D43573"/>
    <w:rsid w:val="00D449A8"/>
    <w:rsid w:val="00D62F4E"/>
    <w:rsid w:val="00D64628"/>
    <w:rsid w:val="00D66D94"/>
    <w:rsid w:val="00D7393E"/>
    <w:rsid w:val="00D76A73"/>
    <w:rsid w:val="00D851C5"/>
    <w:rsid w:val="00D933F6"/>
    <w:rsid w:val="00D947A3"/>
    <w:rsid w:val="00DB709C"/>
    <w:rsid w:val="00DF24D7"/>
    <w:rsid w:val="00E0551A"/>
    <w:rsid w:val="00E25E96"/>
    <w:rsid w:val="00E30324"/>
    <w:rsid w:val="00E32014"/>
    <w:rsid w:val="00E36627"/>
    <w:rsid w:val="00E53DCE"/>
    <w:rsid w:val="00E60E1A"/>
    <w:rsid w:val="00EA1450"/>
    <w:rsid w:val="00EA56C5"/>
    <w:rsid w:val="00EA7572"/>
    <w:rsid w:val="00EC0F0D"/>
    <w:rsid w:val="00EE1D09"/>
    <w:rsid w:val="00EF5617"/>
    <w:rsid w:val="00F32A2C"/>
    <w:rsid w:val="00F45963"/>
    <w:rsid w:val="00F56A59"/>
    <w:rsid w:val="00F62BA2"/>
    <w:rsid w:val="00F67012"/>
    <w:rsid w:val="00F90BCC"/>
    <w:rsid w:val="00F94960"/>
    <w:rsid w:val="00FA60CA"/>
    <w:rsid w:val="00FC757A"/>
    <w:rsid w:val="00FE459C"/>
    <w:rsid w:val="00FE4BA7"/>
    <w:rsid w:val="00FF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AF52AC3"/>
  <w15:chartTrackingRefBased/>
  <w15:docId w15:val="{41E16599-0343-4DF4-AB50-50811D4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0A"/>
    <w:rPr>
      <w:color w:val="0000FF"/>
      <w:u w:val="single"/>
    </w:rPr>
  </w:style>
  <w:style w:type="paragraph" w:styleId="Header">
    <w:name w:val="header"/>
    <w:basedOn w:val="Normal"/>
    <w:link w:val="HeaderChar"/>
    <w:uiPriority w:val="99"/>
    <w:unhideWhenUsed/>
    <w:rsid w:val="00BD4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A89"/>
  </w:style>
  <w:style w:type="paragraph" w:styleId="Footer">
    <w:name w:val="footer"/>
    <w:basedOn w:val="Normal"/>
    <w:link w:val="FooterChar"/>
    <w:uiPriority w:val="99"/>
    <w:unhideWhenUsed/>
    <w:rsid w:val="00BD4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A89"/>
  </w:style>
  <w:style w:type="character" w:customStyle="1" w:styleId="UnresolvedMention1">
    <w:name w:val="Unresolved Mention1"/>
    <w:basedOn w:val="DefaultParagraphFont"/>
    <w:uiPriority w:val="99"/>
    <w:semiHidden/>
    <w:unhideWhenUsed/>
    <w:rsid w:val="00902D9F"/>
    <w:rPr>
      <w:color w:val="605E5C"/>
      <w:shd w:val="clear" w:color="auto" w:fill="E1DFDD"/>
    </w:rPr>
  </w:style>
  <w:style w:type="character" w:customStyle="1" w:styleId="lrzxr">
    <w:name w:val="lrzxr"/>
    <w:basedOn w:val="DefaultParagraphFont"/>
    <w:rsid w:val="00627901"/>
  </w:style>
  <w:style w:type="character" w:styleId="FollowedHyperlink">
    <w:name w:val="FollowedHyperlink"/>
    <w:basedOn w:val="DefaultParagraphFont"/>
    <w:uiPriority w:val="99"/>
    <w:semiHidden/>
    <w:unhideWhenUsed/>
    <w:rsid w:val="00310F62"/>
    <w:rPr>
      <w:color w:val="954F72" w:themeColor="followedHyperlink"/>
      <w:u w:val="single"/>
    </w:rPr>
  </w:style>
  <w:style w:type="paragraph" w:styleId="ListParagraph">
    <w:name w:val="List Paragraph"/>
    <w:basedOn w:val="Normal"/>
    <w:uiPriority w:val="34"/>
    <w:qFormat/>
    <w:rsid w:val="00414FB4"/>
    <w:pPr>
      <w:ind w:left="720"/>
      <w:contextualSpacing/>
    </w:pPr>
  </w:style>
  <w:style w:type="paragraph" w:customStyle="1" w:styleId="xmsonormal">
    <w:name w:val="x_msonormal"/>
    <w:basedOn w:val="Normal"/>
    <w:rsid w:val="0077195F"/>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semiHidden/>
    <w:unhideWhenUsed/>
    <w:rsid w:val="00A65879"/>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320E9D"/>
    <w:rPr>
      <w:color w:val="605E5C"/>
      <w:shd w:val="clear" w:color="auto" w:fill="E1DFDD"/>
    </w:rPr>
  </w:style>
  <w:style w:type="paragraph" w:styleId="NoSpacing">
    <w:name w:val="No Spacing"/>
    <w:uiPriority w:val="1"/>
    <w:qFormat/>
    <w:rsid w:val="00E60E1A"/>
    <w:pPr>
      <w:spacing w:after="0" w:line="240" w:lineRule="auto"/>
    </w:pPr>
  </w:style>
  <w:style w:type="table" w:customStyle="1" w:styleId="TableGrid1">
    <w:name w:val="Table Grid1"/>
    <w:basedOn w:val="TableNormal"/>
    <w:next w:val="TableGrid"/>
    <w:uiPriority w:val="39"/>
    <w:rsid w:val="00E6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4229">
      <w:bodyDiv w:val="1"/>
      <w:marLeft w:val="0"/>
      <w:marRight w:val="0"/>
      <w:marTop w:val="0"/>
      <w:marBottom w:val="0"/>
      <w:divBdr>
        <w:top w:val="none" w:sz="0" w:space="0" w:color="auto"/>
        <w:left w:val="none" w:sz="0" w:space="0" w:color="auto"/>
        <w:bottom w:val="none" w:sz="0" w:space="0" w:color="auto"/>
        <w:right w:val="none" w:sz="0" w:space="0" w:color="auto"/>
      </w:divBdr>
    </w:div>
    <w:div w:id="57435487">
      <w:bodyDiv w:val="1"/>
      <w:marLeft w:val="0"/>
      <w:marRight w:val="0"/>
      <w:marTop w:val="0"/>
      <w:marBottom w:val="0"/>
      <w:divBdr>
        <w:top w:val="none" w:sz="0" w:space="0" w:color="auto"/>
        <w:left w:val="none" w:sz="0" w:space="0" w:color="auto"/>
        <w:bottom w:val="none" w:sz="0" w:space="0" w:color="auto"/>
        <w:right w:val="none" w:sz="0" w:space="0" w:color="auto"/>
      </w:divBdr>
    </w:div>
    <w:div w:id="104885031">
      <w:bodyDiv w:val="1"/>
      <w:marLeft w:val="0"/>
      <w:marRight w:val="0"/>
      <w:marTop w:val="0"/>
      <w:marBottom w:val="0"/>
      <w:divBdr>
        <w:top w:val="none" w:sz="0" w:space="0" w:color="auto"/>
        <w:left w:val="none" w:sz="0" w:space="0" w:color="auto"/>
        <w:bottom w:val="none" w:sz="0" w:space="0" w:color="auto"/>
        <w:right w:val="none" w:sz="0" w:space="0" w:color="auto"/>
      </w:divBdr>
    </w:div>
    <w:div w:id="193421725">
      <w:bodyDiv w:val="1"/>
      <w:marLeft w:val="0"/>
      <w:marRight w:val="0"/>
      <w:marTop w:val="0"/>
      <w:marBottom w:val="0"/>
      <w:divBdr>
        <w:top w:val="none" w:sz="0" w:space="0" w:color="auto"/>
        <w:left w:val="none" w:sz="0" w:space="0" w:color="auto"/>
        <w:bottom w:val="none" w:sz="0" w:space="0" w:color="auto"/>
        <w:right w:val="none" w:sz="0" w:space="0" w:color="auto"/>
      </w:divBdr>
    </w:div>
    <w:div w:id="255596637">
      <w:bodyDiv w:val="1"/>
      <w:marLeft w:val="0"/>
      <w:marRight w:val="0"/>
      <w:marTop w:val="0"/>
      <w:marBottom w:val="0"/>
      <w:divBdr>
        <w:top w:val="none" w:sz="0" w:space="0" w:color="auto"/>
        <w:left w:val="none" w:sz="0" w:space="0" w:color="auto"/>
        <w:bottom w:val="none" w:sz="0" w:space="0" w:color="auto"/>
        <w:right w:val="none" w:sz="0" w:space="0" w:color="auto"/>
      </w:divBdr>
    </w:div>
    <w:div w:id="269515229">
      <w:bodyDiv w:val="1"/>
      <w:marLeft w:val="0"/>
      <w:marRight w:val="0"/>
      <w:marTop w:val="0"/>
      <w:marBottom w:val="0"/>
      <w:divBdr>
        <w:top w:val="none" w:sz="0" w:space="0" w:color="auto"/>
        <w:left w:val="none" w:sz="0" w:space="0" w:color="auto"/>
        <w:bottom w:val="none" w:sz="0" w:space="0" w:color="auto"/>
        <w:right w:val="none" w:sz="0" w:space="0" w:color="auto"/>
      </w:divBdr>
    </w:div>
    <w:div w:id="301276205">
      <w:bodyDiv w:val="1"/>
      <w:marLeft w:val="0"/>
      <w:marRight w:val="0"/>
      <w:marTop w:val="0"/>
      <w:marBottom w:val="0"/>
      <w:divBdr>
        <w:top w:val="none" w:sz="0" w:space="0" w:color="auto"/>
        <w:left w:val="none" w:sz="0" w:space="0" w:color="auto"/>
        <w:bottom w:val="none" w:sz="0" w:space="0" w:color="auto"/>
        <w:right w:val="none" w:sz="0" w:space="0" w:color="auto"/>
      </w:divBdr>
    </w:div>
    <w:div w:id="383648125">
      <w:bodyDiv w:val="1"/>
      <w:marLeft w:val="0"/>
      <w:marRight w:val="0"/>
      <w:marTop w:val="0"/>
      <w:marBottom w:val="0"/>
      <w:divBdr>
        <w:top w:val="none" w:sz="0" w:space="0" w:color="auto"/>
        <w:left w:val="none" w:sz="0" w:space="0" w:color="auto"/>
        <w:bottom w:val="none" w:sz="0" w:space="0" w:color="auto"/>
        <w:right w:val="none" w:sz="0" w:space="0" w:color="auto"/>
      </w:divBdr>
    </w:div>
    <w:div w:id="408576851">
      <w:bodyDiv w:val="1"/>
      <w:marLeft w:val="0"/>
      <w:marRight w:val="0"/>
      <w:marTop w:val="0"/>
      <w:marBottom w:val="0"/>
      <w:divBdr>
        <w:top w:val="none" w:sz="0" w:space="0" w:color="auto"/>
        <w:left w:val="none" w:sz="0" w:space="0" w:color="auto"/>
        <w:bottom w:val="none" w:sz="0" w:space="0" w:color="auto"/>
        <w:right w:val="none" w:sz="0" w:space="0" w:color="auto"/>
      </w:divBdr>
    </w:div>
    <w:div w:id="439300202">
      <w:bodyDiv w:val="1"/>
      <w:marLeft w:val="0"/>
      <w:marRight w:val="0"/>
      <w:marTop w:val="0"/>
      <w:marBottom w:val="0"/>
      <w:divBdr>
        <w:top w:val="none" w:sz="0" w:space="0" w:color="auto"/>
        <w:left w:val="none" w:sz="0" w:space="0" w:color="auto"/>
        <w:bottom w:val="none" w:sz="0" w:space="0" w:color="auto"/>
        <w:right w:val="none" w:sz="0" w:space="0" w:color="auto"/>
      </w:divBdr>
    </w:div>
    <w:div w:id="511992324">
      <w:bodyDiv w:val="1"/>
      <w:marLeft w:val="0"/>
      <w:marRight w:val="0"/>
      <w:marTop w:val="0"/>
      <w:marBottom w:val="0"/>
      <w:divBdr>
        <w:top w:val="none" w:sz="0" w:space="0" w:color="auto"/>
        <w:left w:val="none" w:sz="0" w:space="0" w:color="auto"/>
        <w:bottom w:val="none" w:sz="0" w:space="0" w:color="auto"/>
        <w:right w:val="none" w:sz="0" w:space="0" w:color="auto"/>
      </w:divBdr>
    </w:div>
    <w:div w:id="568425485">
      <w:bodyDiv w:val="1"/>
      <w:marLeft w:val="0"/>
      <w:marRight w:val="0"/>
      <w:marTop w:val="0"/>
      <w:marBottom w:val="0"/>
      <w:divBdr>
        <w:top w:val="none" w:sz="0" w:space="0" w:color="auto"/>
        <w:left w:val="none" w:sz="0" w:space="0" w:color="auto"/>
        <w:bottom w:val="none" w:sz="0" w:space="0" w:color="auto"/>
        <w:right w:val="none" w:sz="0" w:space="0" w:color="auto"/>
      </w:divBdr>
    </w:div>
    <w:div w:id="642581119">
      <w:bodyDiv w:val="1"/>
      <w:marLeft w:val="0"/>
      <w:marRight w:val="0"/>
      <w:marTop w:val="0"/>
      <w:marBottom w:val="0"/>
      <w:divBdr>
        <w:top w:val="none" w:sz="0" w:space="0" w:color="auto"/>
        <w:left w:val="none" w:sz="0" w:space="0" w:color="auto"/>
        <w:bottom w:val="none" w:sz="0" w:space="0" w:color="auto"/>
        <w:right w:val="none" w:sz="0" w:space="0" w:color="auto"/>
      </w:divBdr>
    </w:div>
    <w:div w:id="681054667">
      <w:bodyDiv w:val="1"/>
      <w:marLeft w:val="0"/>
      <w:marRight w:val="0"/>
      <w:marTop w:val="0"/>
      <w:marBottom w:val="0"/>
      <w:divBdr>
        <w:top w:val="none" w:sz="0" w:space="0" w:color="auto"/>
        <w:left w:val="none" w:sz="0" w:space="0" w:color="auto"/>
        <w:bottom w:val="none" w:sz="0" w:space="0" w:color="auto"/>
        <w:right w:val="none" w:sz="0" w:space="0" w:color="auto"/>
      </w:divBdr>
    </w:div>
    <w:div w:id="699598203">
      <w:bodyDiv w:val="1"/>
      <w:marLeft w:val="0"/>
      <w:marRight w:val="0"/>
      <w:marTop w:val="0"/>
      <w:marBottom w:val="0"/>
      <w:divBdr>
        <w:top w:val="none" w:sz="0" w:space="0" w:color="auto"/>
        <w:left w:val="none" w:sz="0" w:space="0" w:color="auto"/>
        <w:bottom w:val="none" w:sz="0" w:space="0" w:color="auto"/>
        <w:right w:val="none" w:sz="0" w:space="0" w:color="auto"/>
      </w:divBdr>
    </w:div>
    <w:div w:id="733547983">
      <w:bodyDiv w:val="1"/>
      <w:marLeft w:val="0"/>
      <w:marRight w:val="0"/>
      <w:marTop w:val="0"/>
      <w:marBottom w:val="0"/>
      <w:divBdr>
        <w:top w:val="none" w:sz="0" w:space="0" w:color="auto"/>
        <w:left w:val="none" w:sz="0" w:space="0" w:color="auto"/>
        <w:bottom w:val="none" w:sz="0" w:space="0" w:color="auto"/>
        <w:right w:val="none" w:sz="0" w:space="0" w:color="auto"/>
      </w:divBdr>
    </w:div>
    <w:div w:id="831994168">
      <w:bodyDiv w:val="1"/>
      <w:marLeft w:val="0"/>
      <w:marRight w:val="0"/>
      <w:marTop w:val="0"/>
      <w:marBottom w:val="0"/>
      <w:divBdr>
        <w:top w:val="none" w:sz="0" w:space="0" w:color="auto"/>
        <w:left w:val="none" w:sz="0" w:space="0" w:color="auto"/>
        <w:bottom w:val="none" w:sz="0" w:space="0" w:color="auto"/>
        <w:right w:val="none" w:sz="0" w:space="0" w:color="auto"/>
      </w:divBdr>
    </w:div>
    <w:div w:id="984091429">
      <w:bodyDiv w:val="1"/>
      <w:marLeft w:val="0"/>
      <w:marRight w:val="0"/>
      <w:marTop w:val="0"/>
      <w:marBottom w:val="0"/>
      <w:divBdr>
        <w:top w:val="none" w:sz="0" w:space="0" w:color="auto"/>
        <w:left w:val="none" w:sz="0" w:space="0" w:color="auto"/>
        <w:bottom w:val="none" w:sz="0" w:space="0" w:color="auto"/>
        <w:right w:val="none" w:sz="0" w:space="0" w:color="auto"/>
      </w:divBdr>
    </w:div>
    <w:div w:id="1026757157">
      <w:bodyDiv w:val="1"/>
      <w:marLeft w:val="0"/>
      <w:marRight w:val="0"/>
      <w:marTop w:val="0"/>
      <w:marBottom w:val="0"/>
      <w:divBdr>
        <w:top w:val="none" w:sz="0" w:space="0" w:color="auto"/>
        <w:left w:val="none" w:sz="0" w:space="0" w:color="auto"/>
        <w:bottom w:val="none" w:sz="0" w:space="0" w:color="auto"/>
        <w:right w:val="none" w:sz="0" w:space="0" w:color="auto"/>
      </w:divBdr>
    </w:div>
    <w:div w:id="1036470297">
      <w:bodyDiv w:val="1"/>
      <w:marLeft w:val="0"/>
      <w:marRight w:val="0"/>
      <w:marTop w:val="0"/>
      <w:marBottom w:val="0"/>
      <w:divBdr>
        <w:top w:val="none" w:sz="0" w:space="0" w:color="auto"/>
        <w:left w:val="none" w:sz="0" w:space="0" w:color="auto"/>
        <w:bottom w:val="none" w:sz="0" w:space="0" w:color="auto"/>
        <w:right w:val="none" w:sz="0" w:space="0" w:color="auto"/>
      </w:divBdr>
    </w:div>
    <w:div w:id="1228103793">
      <w:bodyDiv w:val="1"/>
      <w:marLeft w:val="0"/>
      <w:marRight w:val="0"/>
      <w:marTop w:val="0"/>
      <w:marBottom w:val="0"/>
      <w:divBdr>
        <w:top w:val="none" w:sz="0" w:space="0" w:color="auto"/>
        <w:left w:val="none" w:sz="0" w:space="0" w:color="auto"/>
        <w:bottom w:val="none" w:sz="0" w:space="0" w:color="auto"/>
        <w:right w:val="none" w:sz="0" w:space="0" w:color="auto"/>
      </w:divBdr>
    </w:div>
    <w:div w:id="1281448653">
      <w:bodyDiv w:val="1"/>
      <w:marLeft w:val="0"/>
      <w:marRight w:val="0"/>
      <w:marTop w:val="0"/>
      <w:marBottom w:val="0"/>
      <w:divBdr>
        <w:top w:val="none" w:sz="0" w:space="0" w:color="auto"/>
        <w:left w:val="none" w:sz="0" w:space="0" w:color="auto"/>
        <w:bottom w:val="none" w:sz="0" w:space="0" w:color="auto"/>
        <w:right w:val="none" w:sz="0" w:space="0" w:color="auto"/>
      </w:divBdr>
    </w:div>
    <w:div w:id="1416249611">
      <w:bodyDiv w:val="1"/>
      <w:marLeft w:val="0"/>
      <w:marRight w:val="0"/>
      <w:marTop w:val="0"/>
      <w:marBottom w:val="0"/>
      <w:divBdr>
        <w:top w:val="none" w:sz="0" w:space="0" w:color="auto"/>
        <w:left w:val="none" w:sz="0" w:space="0" w:color="auto"/>
        <w:bottom w:val="none" w:sz="0" w:space="0" w:color="auto"/>
        <w:right w:val="none" w:sz="0" w:space="0" w:color="auto"/>
      </w:divBdr>
    </w:div>
    <w:div w:id="1420904194">
      <w:bodyDiv w:val="1"/>
      <w:marLeft w:val="0"/>
      <w:marRight w:val="0"/>
      <w:marTop w:val="0"/>
      <w:marBottom w:val="0"/>
      <w:divBdr>
        <w:top w:val="none" w:sz="0" w:space="0" w:color="auto"/>
        <w:left w:val="none" w:sz="0" w:space="0" w:color="auto"/>
        <w:bottom w:val="none" w:sz="0" w:space="0" w:color="auto"/>
        <w:right w:val="none" w:sz="0" w:space="0" w:color="auto"/>
      </w:divBdr>
    </w:div>
    <w:div w:id="1447038232">
      <w:bodyDiv w:val="1"/>
      <w:marLeft w:val="0"/>
      <w:marRight w:val="0"/>
      <w:marTop w:val="0"/>
      <w:marBottom w:val="0"/>
      <w:divBdr>
        <w:top w:val="none" w:sz="0" w:space="0" w:color="auto"/>
        <w:left w:val="none" w:sz="0" w:space="0" w:color="auto"/>
        <w:bottom w:val="none" w:sz="0" w:space="0" w:color="auto"/>
        <w:right w:val="none" w:sz="0" w:space="0" w:color="auto"/>
      </w:divBdr>
    </w:div>
    <w:div w:id="1473136776">
      <w:bodyDiv w:val="1"/>
      <w:marLeft w:val="0"/>
      <w:marRight w:val="0"/>
      <w:marTop w:val="0"/>
      <w:marBottom w:val="0"/>
      <w:divBdr>
        <w:top w:val="none" w:sz="0" w:space="0" w:color="auto"/>
        <w:left w:val="none" w:sz="0" w:space="0" w:color="auto"/>
        <w:bottom w:val="none" w:sz="0" w:space="0" w:color="auto"/>
        <w:right w:val="none" w:sz="0" w:space="0" w:color="auto"/>
      </w:divBdr>
    </w:div>
    <w:div w:id="1481847926">
      <w:bodyDiv w:val="1"/>
      <w:marLeft w:val="0"/>
      <w:marRight w:val="0"/>
      <w:marTop w:val="0"/>
      <w:marBottom w:val="0"/>
      <w:divBdr>
        <w:top w:val="none" w:sz="0" w:space="0" w:color="auto"/>
        <w:left w:val="none" w:sz="0" w:space="0" w:color="auto"/>
        <w:bottom w:val="none" w:sz="0" w:space="0" w:color="auto"/>
        <w:right w:val="none" w:sz="0" w:space="0" w:color="auto"/>
      </w:divBdr>
    </w:div>
    <w:div w:id="1520118573">
      <w:bodyDiv w:val="1"/>
      <w:marLeft w:val="0"/>
      <w:marRight w:val="0"/>
      <w:marTop w:val="0"/>
      <w:marBottom w:val="0"/>
      <w:divBdr>
        <w:top w:val="none" w:sz="0" w:space="0" w:color="auto"/>
        <w:left w:val="none" w:sz="0" w:space="0" w:color="auto"/>
        <w:bottom w:val="none" w:sz="0" w:space="0" w:color="auto"/>
        <w:right w:val="none" w:sz="0" w:space="0" w:color="auto"/>
      </w:divBdr>
    </w:div>
    <w:div w:id="1546484738">
      <w:bodyDiv w:val="1"/>
      <w:marLeft w:val="0"/>
      <w:marRight w:val="0"/>
      <w:marTop w:val="0"/>
      <w:marBottom w:val="0"/>
      <w:divBdr>
        <w:top w:val="none" w:sz="0" w:space="0" w:color="auto"/>
        <w:left w:val="none" w:sz="0" w:space="0" w:color="auto"/>
        <w:bottom w:val="none" w:sz="0" w:space="0" w:color="auto"/>
        <w:right w:val="none" w:sz="0" w:space="0" w:color="auto"/>
      </w:divBdr>
    </w:div>
    <w:div w:id="1563366893">
      <w:bodyDiv w:val="1"/>
      <w:marLeft w:val="0"/>
      <w:marRight w:val="0"/>
      <w:marTop w:val="0"/>
      <w:marBottom w:val="0"/>
      <w:divBdr>
        <w:top w:val="none" w:sz="0" w:space="0" w:color="auto"/>
        <w:left w:val="none" w:sz="0" w:space="0" w:color="auto"/>
        <w:bottom w:val="none" w:sz="0" w:space="0" w:color="auto"/>
        <w:right w:val="none" w:sz="0" w:space="0" w:color="auto"/>
      </w:divBdr>
    </w:div>
    <w:div w:id="1595556776">
      <w:bodyDiv w:val="1"/>
      <w:marLeft w:val="0"/>
      <w:marRight w:val="0"/>
      <w:marTop w:val="0"/>
      <w:marBottom w:val="0"/>
      <w:divBdr>
        <w:top w:val="none" w:sz="0" w:space="0" w:color="auto"/>
        <w:left w:val="none" w:sz="0" w:space="0" w:color="auto"/>
        <w:bottom w:val="none" w:sz="0" w:space="0" w:color="auto"/>
        <w:right w:val="none" w:sz="0" w:space="0" w:color="auto"/>
      </w:divBdr>
    </w:div>
    <w:div w:id="1609966783">
      <w:bodyDiv w:val="1"/>
      <w:marLeft w:val="0"/>
      <w:marRight w:val="0"/>
      <w:marTop w:val="0"/>
      <w:marBottom w:val="0"/>
      <w:divBdr>
        <w:top w:val="none" w:sz="0" w:space="0" w:color="auto"/>
        <w:left w:val="none" w:sz="0" w:space="0" w:color="auto"/>
        <w:bottom w:val="none" w:sz="0" w:space="0" w:color="auto"/>
        <w:right w:val="none" w:sz="0" w:space="0" w:color="auto"/>
      </w:divBdr>
    </w:div>
    <w:div w:id="1680503239">
      <w:bodyDiv w:val="1"/>
      <w:marLeft w:val="0"/>
      <w:marRight w:val="0"/>
      <w:marTop w:val="0"/>
      <w:marBottom w:val="0"/>
      <w:divBdr>
        <w:top w:val="none" w:sz="0" w:space="0" w:color="auto"/>
        <w:left w:val="none" w:sz="0" w:space="0" w:color="auto"/>
        <w:bottom w:val="none" w:sz="0" w:space="0" w:color="auto"/>
        <w:right w:val="none" w:sz="0" w:space="0" w:color="auto"/>
      </w:divBdr>
    </w:div>
    <w:div w:id="1693457587">
      <w:bodyDiv w:val="1"/>
      <w:marLeft w:val="0"/>
      <w:marRight w:val="0"/>
      <w:marTop w:val="0"/>
      <w:marBottom w:val="0"/>
      <w:divBdr>
        <w:top w:val="none" w:sz="0" w:space="0" w:color="auto"/>
        <w:left w:val="none" w:sz="0" w:space="0" w:color="auto"/>
        <w:bottom w:val="none" w:sz="0" w:space="0" w:color="auto"/>
        <w:right w:val="none" w:sz="0" w:space="0" w:color="auto"/>
      </w:divBdr>
      <w:divsChild>
        <w:div w:id="931350699">
          <w:marLeft w:val="0"/>
          <w:marRight w:val="0"/>
          <w:marTop w:val="0"/>
          <w:marBottom w:val="0"/>
          <w:divBdr>
            <w:top w:val="none" w:sz="0" w:space="0" w:color="auto"/>
            <w:left w:val="none" w:sz="0" w:space="0" w:color="auto"/>
            <w:bottom w:val="none" w:sz="0" w:space="0" w:color="auto"/>
            <w:right w:val="none" w:sz="0" w:space="0" w:color="auto"/>
          </w:divBdr>
        </w:div>
      </w:divsChild>
    </w:div>
    <w:div w:id="1701710906">
      <w:bodyDiv w:val="1"/>
      <w:marLeft w:val="0"/>
      <w:marRight w:val="0"/>
      <w:marTop w:val="0"/>
      <w:marBottom w:val="0"/>
      <w:divBdr>
        <w:top w:val="none" w:sz="0" w:space="0" w:color="auto"/>
        <w:left w:val="none" w:sz="0" w:space="0" w:color="auto"/>
        <w:bottom w:val="none" w:sz="0" w:space="0" w:color="auto"/>
        <w:right w:val="none" w:sz="0" w:space="0" w:color="auto"/>
      </w:divBdr>
    </w:div>
    <w:div w:id="1710950812">
      <w:bodyDiv w:val="1"/>
      <w:marLeft w:val="0"/>
      <w:marRight w:val="0"/>
      <w:marTop w:val="0"/>
      <w:marBottom w:val="0"/>
      <w:divBdr>
        <w:top w:val="none" w:sz="0" w:space="0" w:color="auto"/>
        <w:left w:val="none" w:sz="0" w:space="0" w:color="auto"/>
        <w:bottom w:val="none" w:sz="0" w:space="0" w:color="auto"/>
        <w:right w:val="none" w:sz="0" w:space="0" w:color="auto"/>
      </w:divBdr>
    </w:div>
    <w:div w:id="1720545129">
      <w:bodyDiv w:val="1"/>
      <w:marLeft w:val="0"/>
      <w:marRight w:val="0"/>
      <w:marTop w:val="0"/>
      <w:marBottom w:val="0"/>
      <w:divBdr>
        <w:top w:val="none" w:sz="0" w:space="0" w:color="auto"/>
        <w:left w:val="none" w:sz="0" w:space="0" w:color="auto"/>
        <w:bottom w:val="none" w:sz="0" w:space="0" w:color="auto"/>
        <w:right w:val="none" w:sz="0" w:space="0" w:color="auto"/>
      </w:divBdr>
    </w:div>
    <w:div w:id="1756434844">
      <w:bodyDiv w:val="1"/>
      <w:marLeft w:val="0"/>
      <w:marRight w:val="0"/>
      <w:marTop w:val="0"/>
      <w:marBottom w:val="0"/>
      <w:divBdr>
        <w:top w:val="none" w:sz="0" w:space="0" w:color="auto"/>
        <w:left w:val="none" w:sz="0" w:space="0" w:color="auto"/>
        <w:bottom w:val="none" w:sz="0" w:space="0" w:color="auto"/>
        <w:right w:val="none" w:sz="0" w:space="0" w:color="auto"/>
      </w:divBdr>
    </w:div>
    <w:div w:id="1819612186">
      <w:bodyDiv w:val="1"/>
      <w:marLeft w:val="0"/>
      <w:marRight w:val="0"/>
      <w:marTop w:val="0"/>
      <w:marBottom w:val="0"/>
      <w:divBdr>
        <w:top w:val="none" w:sz="0" w:space="0" w:color="auto"/>
        <w:left w:val="none" w:sz="0" w:space="0" w:color="auto"/>
        <w:bottom w:val="none" w:sz="0" w:space="0" w:color="auto"/>
        <w:right w:val="none" w:sz="0" w:space="0" w:color="auto"/>
      </w:divBdr>
    </w:div>
    <w:div w:id="1835493355">
      <w:bodyDiv w:val="1"/>
      <w:marLeft w:val="0"/>
      <w:marRight w:val="0"/>
      <w:marTop w:val="0"/>
      <w:marBottom w:val="0"/>
      <w:divBdr>
        <w:top w:val="none" w:sz="0" w:space="0" w:color="auto"/>
        <w:left w:val="none" w:sz="0" w:space="0" w:color="auto"/>
        <w:bottom w:val="none" w:sz="0" w:space="0" w:color="auto"/>
        <w:right w:val="none" w:sz="0" w:space="0" w:color="auto"/>
      </w:divBdr>
      <w:divsChild>
        <w:div w:id="1442841987">
          <w:marLeft w:val="0"/>
          <w:marRight w:val="0"/>
          <w:marTop w:val="0"/>
          <w:marBottom w:val="0"/>
          <w:divBdr>
            <w:top w:val="none" w:sz="0" w:space="0" w:color="auto"/>
            <w:left w:val="none" w:sz="0" w:space="0" w:color="auto"/>
            <w:bottom w:val="none" w:sz="0" w:space="0" w:color="auto"/>
            <w:right w:val="none" w:sz="0" w:space="0" w:color="auto"/>
          </w:divBdr>
        </w:div>
      </w:divsChild>
    </w:div>
    <w:div w:id="1837303685">
      <w:bodyDiv w:val="1"/>
      <w:marLeft w:val="0"/>
      <w:marRight w:val="0"/>
      <w:marTop w:val="0"/>
      <w:marBottom w:val="0"/>
      <w:divBdr>
        <w:top w:val="none" w:sz="0" w:space="0" w:color="auto"/>
        <w:left w:val="none" w:sz="0" w:space="0" w:color="auto"/>
        <w:bottom w:val="none" w:sz="0" w:space="0" w:color="auto"/>
        <w:right w:val="none" w:sz="0" w:space="0" w:color="auto"/>
      </w:divBdr>
    </w:div>
    <w:div w:id="1890457562">
      <w:bodyDiv w:val="1"/>
      <w:marLeft w:val="0"/>
      <w:marRight w:val="0"/>
      <w:marTop w:val="0"/>
      <w:marBottom w:val="0"/>
      <w:divBdr>
        <w:top w:val="none" w:sz="0" w:space="0" w:color="auto"/>
        <w:left w:val="none" w:sz="0" w:space="0" w:color="auto"/>
        <w:bottom w:val="none" w:sz="0" w:space="0" w:color="auto"/>
        <w:right w:val="none" w:sz="0" w:space="0" w:color="auto"/>
      </w:divBdr>
    </w:div>
    <w:div w:id="1903562341">
      <w:bodyDiv w:val="1"/>
      <w:marLeft w:val="0"/>
      <w:marRight w:val="0"/>
      <w:marTop w:val="0"/>
      <w:marBottom w:val="0"/>
      <w:divBdr>
        <w:top w:val="none" w:sz="0" w:space="0" w:color="auto"/>
        <w:left w:val="none" w:sz="0" w:space="0" w:color="auto"/>
        <w:bottom w:val="none" w:sz="0" w:space="0" w:color="auto"/>
        <w:right w:val="none" w:sz="0" w:space="0" w:color="auto"/>
      </w:divBdr>
    </w:div>
    <w:div w:id="1945921109">
      <w:bodyDiv w:val="1"/>
      <w:marLeft w:val="0"/>
      <w:marRight w:val="0"/>
      <w:marTop w:val="0"/>
      <w:marBottom w:val="0"/>
      <w:divBdr>
        <w:top w:val="none" w:sz="0" w:space="0" w:color="auto"/>
        <w:left w:val="none" w:sz="0" w:space="0" w:color="auto"/>
        <w:bottom w:val="none" w:sz="0" w:space="0" w:color="auto"/>
        <w:right w:val="none" w:sz="0" w:space="0" w:color="auto"/>
      </w:divBdr>
    </w:div>
    <w:div w:id="1976519459">
      <w:bodyDiv w:val="1"/>
      <w:marLeft w:val="0"/>
      <w:marRight w:val="0"/>
      <w:marTop w:val="0"/>
      <w:marBottom w:val="0"/>
      <w:divBdr>
        <w:top w:val="none" w:sz="0" w:space="0" w:color="auto"/>
        <w:left w:val="none" w:sz="0" w:space="0" w:color="auto"/>
        <w:bottom w:val="none" w:sz="0" w:space="0" w:color="auto"/>
        <w:right w:val="none" w:sz="0" w:space="0" w:color="auto"/>
      </w:divBdr>
    </w:div>
    <w:div w:id="20007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info@livewellkent.org.uk" TargetMode="External"/><Relationship Id="rId26" Type="http://schemas.openxmlformats.org/officeDocument/2006/relationships/hyperlink" Target="mailto:Maggie@speakupcic.co.uk"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admin@northkentmind.co.uk" TargetMode="External"/><Relationship Id="rId17" Type="http://schemas.openxmlformats.org/officeDocument/2006/relationships/hyperlink" Target="http://www.gurunanakdarbar.org/langar-delivery"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sangamgroup@rethink.org" TargetMode="External"/><Relationship Id="rId20" Type="http://schemas.openxmlformats.org/officeDocument/2006/relationships/hyperlink" Target="mailto:invictahealth.mentalhealthreferrals@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thkentmind.silvercloudhealth.com/signup/" TargetMode="External"/><Relationship Id="rId24" Type="http://schemas.openxmlformats.org/officeDocument/2006/relationships/hyperlink" Target="mailto:enquiries@megancic.org.u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info@livewellkent.org.uk" TargetMode="External"/><Relationship Id="rId4" Type="http://schemas.openxmlformats.org/officeDocument/2006/relationships/settings" Target="settings.xml"/><Relationship Id="rId9" Type="http://schemas.openxmlformats.org/officeDocument/2006/relationships/hyperlink" Target="mailto:info@livewellkent.org.uk" TargetMode="External"/><Relationship Id="rId14" Type="http://schemas.openxmlformats.org/officeDocument/2006/relationships/hyperlink" Target="mailto:invictahealth.mentalhealthreferrals@nhs.net" TargetMode="External"/><Relationship Id="rId22" Type="http://schemas.openxmlformats.org/officeDocument/2006/relationships/hyperlink" Target="mailto:admin@northkentmind.co.uk" TargetMode="External"/><Relationship Id="rId27" Type="http://schemas.openxmlformats.org/officeDocument/2006/relationships/hyperlink" Target="mailto:Kay@speakupcic.co.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89C4-71C1-44A3-9804-4720F1C6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Packman</dc:creator>
  <cp:keywords/>
  <dc:description/>
  <cp:lastModifiedBy>Hilary Johnston</cp:lastModifiedBy>
  <cp:revision>6</cp:revision>
  <cp:lastPrinted>2020-03-25T13:05:00Z</cp:lastPrinted>
  <dcterms:created xsi:type="dcterms:W3CDTF">2020-04-09T16:23:00Z</dcterms:created>
  <dcterms:modified xsi:type="dcterms:W3CDTF">2020-04-09T16:28:00Z</dcterms:modified>
</cp:coreProperties>
</file>