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77" w:type="dxa"/>
        <w:tblInd w:w="-147" w:type="dxa"/>
        <w:tblLayout w:type="fixed"/>
        <w:tblLook w:val="04A0" w:firstRow="1" w:lastRow="0" w:firstColumn="1" w:lastColumn="0" w:noHBand="0" w:noVBand="1"/>
      </w:tblPr>
      <w:tblGrid>
        <w:gridCol w:w="3119"/>
        <w:gridCol w:w="8789"/>
        <w:gridCol w:w="3969"/>
      </w:tblGrid>
      <w:tr w:rsidR="00E0551A" w14:paraId="4C8018F4" w14:textId="77777777" w:rsidTr="00E32014">
        <w:tc>
          <w:tcPr>
            <w:tcW w:w="3119" w:type="dxa"/>
            <w:tcBorders>
              <w:top w:val="single" w:sz="4" w:space="0" w:color="auto"/>
              <w:left w:val="single" w:sz="4" w:space="0" w:color="auto"/>
              <w:bottom w:val="single" w:sz="4" w:space="0" w:color="auto"/>
              <w:right w:val="nil"/>
            </w:tcBorders>
            <w:shd w:val="clear" w:color="auto" w:fill="FF9933"/>
          </w:tcPr>
          <w:p w14:paraId="0F28E106" w14:textId="77777777" w:rsidR="00E0551A" w:rsidRDefault="00E0551A" w:rsidP="000B5705">
            <w:bookmarkStart w:id="0" w:name="_Hlk37255182"/>
          </w:p>
        </w:tc>
        <w:tc>
          <w:tcPr>
            <w:tcW w:w="8789" w:type="dxa"/>
            <w:tcBorders>
              <w:top w:val="single" w:sz="4" w:space="0" w:color="auto"/>
              <w:left w:val="nil"/>
              <w:bottom w:val="single" w:sz="4" w:space="0" w:color="auto"/>
              <w:right w:val="nil"/>
            </w:tcBorders>
            <w:shd w:val="clear" w:color="auto" w:fill="FF9933"/>
          </w:tcPr>
          <w:p w14:paraId="2E4D5948" w14:textId="70559C7E" w:rsidR="00E0551A" w:rsidRPr="00E0551A" w:rsidRDefault="00E0551A" w:rsidP="00E0551A">
            <w:pPr>
              <w:jc w:val="center"/>
              <w:rPr>
                <w:b/>
                <w:bCs/>
                <w:sz w:val="36"/>
                <w:szCs w:val="36"/>
              </w:rPr>
            </w:pPr>
            <w:r>
              <w:rPr>
                <w:b/>
                <w:bCs/>
                <w:sz w:val="36"/>
                <w:szCs w:val="36"/>
              </w:rPr>
              <w:t>SWALE</w:t>
            </w:r>
          </w:p>
        </w:tc>
        <w:tc>
          <w:tcPr>
            <w:tcW w:w="3969" w:type="dxa"/>
            <w:tcBorders>
              <w:top w:val="single" w:sz="4" w:space="0" w:color="auto"/>
              <w:left w:val="nil"/>
              <w:bottom w:val="single" w:sz="4" w:space="0" w:color="auto"/>
              <w:right w:val="single" w:sz="4" w:space="0" w:color="auto"/>
            </w:tcBorders>
            <w:shd w:val="clear" w:color="auto" w:fill="FF9933"/>
          </w:tcPr>
          <w:p w14:paraId="6866D82D" w14:textId="77777777" w:rsidR="00E0551A" w:rsidRDefault="00E0551A" w:rsidP="000B5705"/>
        </w:tc>
      </w:tr>
      <w:bookmarkEnd w:id="0"/>
      <w:tr w:rsidR="00A64410" w:rsidRPr="00A26BA9" w14:paraId="63CA8170" w14:textId="77777777" w:rsidTr="00E32014">
        <w:tc>
          <w:tcPr>
            <w:tcW w:w="3119" w:type="dxa"/>
            <w:tcBorders>
              <w:top w:val="single" w:sz="4" w:space="0" w:color="auto"/>
            </w:tcBorders>
          </w:tcPr>
          <w:p w14:paraId="3F03DEF8" w14:textId="77777777" w:rsidR="00A64410" w:rsidRPr="00A26BA9" w:rsidRDefault="00A64410" w:rsidP="00A64410">
            <w:pPr>
              <w:rPr>
                <w:b/>
                <w:sz w:val="24"/>
                <w:szCs w:val="24"/>
              </w:rPr>
            </w:pPr>
            <w:r w:rsidRPr="00A26BA9">
              <w:rPr>
                <w:b/>
                <w:sz w:val="24"/>
                <w:szCs w:val="24"/>
              </w:rPr>
              <w:t xml:space="preserve">Organisation </w:t>
            </w:r>
          </w:p>
        </w:tc>
        <w:tc>
          <w:tcPr>
            <w:tcW w:w="8789" w:type="dxa"/>
            <w:tcBorders>
              <w:top w:val="single" w:sz="4" w:space="0" w:color="auto"/>
            </w:tcBorders>
          </w:tcPr>
          <w:p w14:paraId="128DB447" w14:textId="77777777" w:rsidR="00A64410" w:rsidRPr="00A26BA9" w:rsidRDefault="00A64410" w:rsidP="00A64410">
            <w:pPr>
              <w:rPr>
                <w:b/>
                <w:sz w:val="24"/>
                <w:szCs w:val="24"/>
              </w:rPr>
            </w:pPr>
            <w:r w:rsidRPr="00A26BA9">
              <w:rPr>
                <w:b/>
                <w:sz w:val="24"/>
                <w:szCs w:val="24"/>
              </w:rPr>
              <w:t xml:space="preserve">Services </w:t>
            </w:r>
          </w:p>
        </w:tc>
        <w:tc>
          <w:tcPr>
            <w:tcW w:w="3969" w:type="dxa"/>
            <w:tcBorders>
              <w:top w:val="single" w:sz="4" w:space="0" w:color="auto"/>
            </w:tcBorders>
          </w:tcPr>
          <w:p w14:paraId="6149B5A6" w14:textId="77777777" w:rsidR="00A64410" w:rsidRPr="00A26BA9" w:rsidRDefault="00A64410" w:rsidP="00A64410">
            <w:pPr>
              <w:rPr>
                <w:b/>
                <w:sz w:val="24"/>
                <w:szCs w:val="24"/>
              </w:rPr>
            </w:pPr>
            <w:r w:rsidRPr="00A26BA9">
              <w:rPr>
                <w:b/>
                <w:sz w:val="24"/>
                <w:szCs w:val="24"/>
              </w:rPr>
              <w:t xml:space="preserve">Contact </w:t>
            </w:r>
          </w:p>
        </w:tc>
      </w:tr>
      <w:tr w:rsidR="00BA0E5C" w:rsidRPr="00320E9D" w14:paraId="4ABA5DE0" w14:textId="77777777" w:rsidTr="00E32014">
        <w:tc>
          <w:tcPr>
            <w:tcW w:w="3119" w:type="dxa"/>
          </w:tcPr>
          <w:p w14:paraId="7C556086" w14:textId="77777777" w:rsidR="00BA0E5C" w:rsidRPr="00BF644D" w:rsidRDefault="00BA0E5C" w:rsidP="00BA0E5C">
            <w:pPr>
              <w:rPr>
                <w:b/>
                <w:bCs/>
              </w:rPr>
            </w:pPr>
            <w:r w:rsidRPr="00BF644D">
              <w:rPr>
                <w:b/>
                <w:bCs/>
              </w:rPr>
              <w:t xml:space="preserve">Community Link Service </w:t>
            </w:r>
            <w:r w:rsidRPr="00BF644D">
              <w:rPr>
                <w:b/>
                <w:bCs/>
                <w:noProof/>
              </w:rPr>
              <w:drawing>
                <wp:inline distT="0" distB="0" distL="0" distR="0" wp14:anchorId="6AB02A65" wp14:editId="03576499">
                  <wp:extent cx="1304925" cy="61178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181" cy="620341"/>
                          </a:xfrm>
                          <a:prstGeom prst="rect">
                            <a:avLst/>
                          </a:prstGeom>
                          <a:noFill/>
                          <a:ln>
                            <a:noFill/>
                          </a:ln>
                        </pic:spPr>
                      </pic:pic>
                    </a:graphicData>
                  </a:graphic>
                </wp:inline>
              </w:drawing>
            </w:r>
          </w:p>
        </w:tc>
        <w:tc>
          <w:tcPr>
            <w:tcW w:w="8789" w:type="dxa"/>
          </w:tcPr>
          <w:p w14:paraId="32B3B5F0" w14:textId="77777777" w:rsidR="00E60E1A" w:rsidRPr="000C7F3A" w:rsidRDefault="00E60E1A" w:rsidP="00E60E1A">
            <w:pPr>
              <w:rPr>
                <w:b/>
                <w:bCs/>
              </w:rPr>
            </w:pPr>
            <w:r>
              <w:rPr>
                <w:b/>
                <w:bCs/>
              </w:rPr>
              <w:t>Support and advice on where to get help</w:t>
            </w:r>
          </w:p>
          <w:p w14:paraId="3357807F" w14:textId="77777777" w:rsidR="00E60E1A" w:rsidRDefault="00E60E1A" w:rsidP="00E60E1A">
            <w:r>
              <w:t>One to one telephone support or WhatsApp video calls</w:t>
            </w:r>
          </w:p>
          <w:p w14:paraId="1C65D192" w14:textId="77777777" w:rsidR="00E60E1A" w:rsidRDefault="00E60E1A" w:rsidP="00E60E1A">
            <w:r>
              <w:t xml:space="preserve">Support with </w:t>
            </w:r>
          </w:p>
          <w:p w14:paraId="3EE9467A" w14:textId="0F1E6719" w:rsidR="00E60E1A" w:rsidRDefault="00E60E1A" w:rsidP="00E60E1A">
            <w:pPr>
              <w:pStyle w:val="ListParagraph"/>
              <w:numPr>
                <w:ilvl w:val="0"/>
                <w:numId w:val="31"/>
              </w:numPr>
            </w:pPr>
            <w:r>
              <w:t>housing, debt and benefits including online support</w:t>
            </w:r>
          </w:p>
          <w:p w14:paraId="164194F5" w14:textId="0B3133EA" w:rsidR="00E60E1A" w:rsidRDefault="00E60E1A" w:rsidP="00E60E1A">
            <w:pPr>
              <w:pStyle w:val="ListParagraph"/>
              <w:numPr>
                <w:ilvl w:val="0"/>
                <w:numId w:val="31"/>
              </w:numPr>
            </w:pPr>
            <w:r>
              <w:t>support with wellbeing at this difficult time</w:t>
            </w:r>
          </w:p>
          <w:p w14:paraId="6CFC3E49" w14:textId="35BD1D7B" w:rsidR="00E60E1A" w:rsidRDefault="00E60E1A" w:rsidP="00567093">
            <w:pPr>
              <w:pStyle w:val="ListParagraph"/>
              <w:numPr>
                <w:ilvl w:val="0"/>
                <w:numId w:val="31"/>
              </w:numPr>
            </w:pPr>
            <w:r>
              <w:t>liaising with key agencies on clients’ behalf</w:t>
            </w:r>
          </w:p>
          <w:p w14:paraId="23EE7B12" w14:textId="5686352C" w:rsidR="00E60E1A" w:rsidRDefault="00E60E1A" w:rsidP="00567093">
            <w:pPr>
              <w:pStyle w:val="ListParagraph"/>
              <w:numPr>
                <w:ilvl w:val="0"/>
                <w:numId w:val="31"/>
              </w:numPr>
            </w:pPr>
            <w:r>
              <w:t>linking to community help and food parcels</w:t>
            </w:r>
          </w:p>
          <w:p w14:paraId="280A5D4B" w14:textId="5DDD554E" w:rsidR="00BA0E5C" w:rsidRPr="00F62BA2" w:rsidRDefault="00E60E1A" w:rsidP="00E60E1A">
            <w:pPr>
              <w:rPr>
                <w:bCs/>
              </w:rPr>
            </w:pPr>
            <w:r>
              <w:t xml:space="preserve">Provision of a mobile phone for clients if they do not have access to one </w:t>
            </w:r>
          </w:p>
        </w:tc>
        <w:tc>
          <w:tcPr>
            <w:tcW w:w="3969" w:type="dxa"/>
          </w:tcPr>
          <w:p w14:paraId="30A9CF01" w14:textId="77777777" w:rsidR="00BA0E5C" w:rsidRDefault="00BA0E5C" w:rsidP="00BA0E5C">
            <w:r>
              <w:t xml:space="preserve">Live Well Kent </w:t>
            </w:r>
          </w:p>
          <w:p w14:paraId="7D771B26" w14:textId="77777777" w:rsidR="00BA0E5C" w:rsidRDefault="00BA0E5C" w:rsidP="00BA0E5C">
            <w:r w:rsidRPr="00320E9D">
              <w:t>0800 567 7966</w:t>
            </w:r>
          </w:p>
          <w:p w14:paraId="5D596D13" w14:textId="77777777" w:rsidR="00BA0E5C" w:rsidRPr="00320E9D" w:rsidRDefault="00A91CF0" w:rsidP="00BA0E5C">
            <w:hyperlink r:id="rId9" w:history="1">
              <w:r w:rsidR="00BA0E5C" w:rsidRPr="00165896">
                <w:rPr>
                  <w:rStyle w:val="Hyperlink"/>
                </w:rPr>
                <w:t>info@livewellkent.org.uk</w:t>
              </w:r>
            </w:hyperlink>
            <w:r w:rsidR="00BA0E5C">
              <w:t xml:space="preserve"> </w:t>
            </w:r>
          </w:p>
        </w:tc>
      </w:tr>
      <w:tr w:rsidR="00BA0E5C" w14:paraId="221B21E7" w14:textId="77777777" w:rsidTr="00E32014">
        <w:tc>
          <w:tcPr>
            <w:tcW w:w="3119" w:type="dxa"/>
            <w:tcBorders>
              <w:top w:val="single" w:sz="4" w:space="0" w:color="auto"/>
            </w:tcBorders>
          </w:tcPr>
          <w:p w14:paraId="73156D33" w14:textId="77777777" w:rsidR="00BA0E5C" w:rsidRPr="00BF644D" w:rsidRDefault="00BA0E5C" w:rsidP="00BA0E5C">
            <w:pPr>
              <w:rPr>
                <w:b/>
                <w:bCs/>
              </w:rPr>
            </w:pPr>
            <w:r w:rsidRPr="00BF644D">
              <w:rPr>
                <w:b/>
                <w:bCs/>
              </w:rPr>
              <w:t>Swale Your Way</w:t>
            </w:r>
          </w:p>
          <w:p w14:paraId="43A8437D" w14:textId="37817ACF" w:rsidR="00BA0E5C" w:rsidRDefault="00BA0E5C" w:rsidP="00BA0E5C">
            <w:pPr>
              <w:rPr>
                <w:b/>
                <w:bCs/>
              </w:rPr>
            </w:pPr>
            <w:r w:rsidRPr="00BF644D">
              <w:rPr>
                <w:b/>
                <w:bCs/>
              </w:rPr>
              <w:t>Wellbeing Services</w:t>
            </w:r>
          </w:p>
          <w:p w14:paraId="7D5135AE" w14:textId="27CA8EED" w:rsidR="00B544A1" w:rsidRDefault="00B544A1" w:rsidP="00BA0E5C">
            <w:pPr>
              <w:rPr>
                <w:b/>
                <w:bCs/>
              </w:rPr>
            </w:pPr>
            <w:r>
              <w:rPr>
                <w:b/>
                <w:bCs/>
                <w:noProof/>
              </w:rPr>
              <w:drawing>
                <wp:inline distT="0" distB="0" distL="0" distR="0" wp14:anchorId="32182FC7" wp14:editId="38B8E233">
                  <wp:extent cx="1298575" cy="420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8575" cy="420370"/>
                          </a:xfrm>
                          <a:prstGeom prst="rect">
                            <a:avLst/>
                          </a:prstGeom>
                          <a:noFill/>
                        </pic:spPr>
                      </pic:pic>
                    </a:graphicData>
                  </a:graphic>
                </wp:inline>
              </w:drawing>
            </w:r>
          </w:p>
          <w:p w14:paraId="294C14F3" w14:textId="3C4C85C6" w:rsidR="00B544A1" w:rsidRPr="00BF644D" w:rsidRDefault="00B544A1" w:rsidP="00BA0E5C">
            <w:pPr>
              <w:rPr>
                <w:b/>
                <w:bCs/>
              </w:rPr>
            </w:pPr>
            <w:r>
              <w:rPr>
                <w:b/>
                <w:bCs/>
                <w:noProof/>
              </w:rPr>
              <w:drawing>
                <wp:inline distT="0" distB="0" distL="0" distR="0" wp14:anchorId="0CDF4D87" wp14:editId="4708EBD8">
                  <wp:extent cx="939165" cy="6769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676910"/>
                          </a:xfrm>
                          <a:prstGeom prst="rect">
                            <a:avLst/>
                          </a:prstGeom>
                          <a:noFill/>
                        </pic:spPr>
                      </pic:pic>
                    </a:graphicData>
                  </a:graphic>
                </wp:inline>
              </w:drawing>
            </w:r>
          </w:p>
          <w:p w14:paraId="7DB3C8BA" w14:textId="2707B5F7" w:rsidR="00BA0E5C" w:rsidRPr="00BF644D" w:rsidRDefault="00BA0E5C" w:rsidP="00BA0E5C">
            <w:pPr>
              <w:rPr>
                <w:b/>
                <w:bCs/>
              </w:rPr>
            </w:pPr>
            <w:r w:rsidRPr="00BF644D">
              <w:rPr>
                <w:b/>
                <w:bCs/>
              </w:rPr>
              <w:t xml:space="preserve">          </w:t>
            </w:r>
          </w:p>
          <w:p w14:paraId="6B9BE918" w14:textId="2931FC96" w:rsidR="00BA0E5C" w:rsidRPr="00BF644D" w:rsidRDefault="00BA0E5C" w:rsidP="00BA0E5C">
            <w:pPr>
              <w:rPr>
                <w:b/>
                <w:bCs/>
              </w:rPr>
            </w:pPr>
          </w:p>
        </w:tc>
        <w:tc>
          <w:tcPr>
            <w:tcW w:w="8789" w:type="dxa"/>
            <w:tcBorders>
              <w:top w:val="single" w:sz="4" w:space="0" w:color="auto"/>
            </w:tcBorders>
          </w:tcPr>
          <w:p w14:paraId="705B81B0" w14:textId="3B25740F" w:rsidR="00752FFA" w:rsidRPr="00752FFA" w:rsidRDefault="00752FFA" w:rsidP="00BA0E5C">
            <w:pPr>
              <w:rPr>
                <w:b/>
                <w:bCs/>
              </w:rPr>
            </w:pPr>
            <w:r>
              <w:rPr>
                <w:b/>
                <w:bCs/>
              </w:rPr>
              <w:t>Support and activities to promote good mental health and wellbeing</w:t>
            </w:r>
          </w:p>
          <w:p w14:paraId="7A7F98CA" w14:textId="54D7A82C" w:rsidR="00B544A1" w:rsidRDefault="00B544A1" w:rsidP="00BA0E5C">
            <w:r>
              <w:t xml:space="preserve">Emotional support via telephone </w:t>
            </w:r>
          </w:p>
          <w:p w14:paraId="1DB48E99" w14:textId="77777777" w:rsidR="00B544A1" w:rsidRDefault="00B544A1" w:rsidP="00BA0E5C">
            <w:r>
              <w:t xml:space="preserve">Regular support with </w:t>
            </w:r>
            <w:r w:rsidRPr="00B544A1">
              <w:t xml:space="preserve">timeframes agreed with </w:t>
            </w:r>
            <w:r>
              <w:t>client</w:t>
            </w:r>
          </w:p>
          <w:p w14:paraId="670A0162" w14:textId="1AFBF363" w:rsidR="00B544A1" w:rsidRDefault="00B544A1" w:rsidP="00BA0E5C">
            <w:r>
              <w:t>Member Facebook page conversations and video calls</w:t>
            </w:r>
          </w:p>
          <w:p w14:paraId="4EB4E9D7" w14:textId="0A5DC09B" w:rsidR="00B544A1" w:rsidRDefault="00B544A1" w:rsidP="00BA0E5C">
            <w:r>
              <w:t>Social media connections with other clients monitored by staff</w:t>
            </w:r>
          </w:p>
          <w:p w14:paraId="0C07C7BC" w14:textId="7890D360" w:rsidR="00B544A1" w:rsidRDefault="00B544A1" w:rsidP="00BA0E5C">
            <w:r>
              <w:t>A</w:t>
            </w:r>
            <w:r w:rsidRPr="00B544A1">
              <w:t xml:space="preserve">dvice around </w:t>
            </w:r>
          </w:p>
          <w:p w14:paraId="2E94C3BE" w14:textId="66DECA67" w:rsidR="00B544A1" w:rsidRDefault="00B544A1" w:rsidP="00B544A1">
            <w:pPr>
              <w:pStyle w:val="ListParagraph"/>
              <w:numPr>
                <w:ilvl w:val="0"/>
                <w:numId w:val="15"/>
              </w:numPr>
            </w:pPr>
            <w:r w:rsidRPr="00B544A1">
              <w:t>current government recommendations to stay safe and reduce potential for infection</w:t>
            </w:r>
          </w:p>
          <w:p w14:paraId="198CAA56" w14:textId="0C600E75" w:rsidR="00B544A1" w:rsidRDefault="00B544A1" w:rsidP="00B544A1">
            <w:pPr>
              <w:pStyle w:val="ListParagraph"/>
              <w:numPr>
                <w:ilvl w:val="0"/>
                <w:numId w:val="15"/>
              </w:numPr>
            </w:pPr>
            <w:r>
              <w:t xml:space="preserve">looking </w:t>
            </w:r>
            <w:r w:rsidRPr="00B544A1">
              <w:t>after wellbeing</w:t>
            </w:r>
          </w:p>
          <w:p w14:paraId="2BEBB1E9" w14:textId="77777777" w:rsidR="00B544A1" w:rsidRDefault="00B544A1" w:rsidP="00B544A1">
            <w:pPr>
              <w:pStyle w:val="ListParagraph"/>
              <w:numPr>
                <w:ilvl w:val="0"/>
                <w:numId w:val="15"/>
              </w:numPr>
            </w:pPr>
            <w:r w:rsidRPr="00B544A1">
              <w:t>creat</w:t>
            </w:r>
            <w:r>
              <w:t>ing</w:t>
            </w:r>
            <w:r w:rsidRPr="00B544A1">
              <w:t xml:space="preserve"> coping strategies for those dealing with mental distress</w:t>
            </w:r>
          </w:p>
          <w:p w14:paraId="77930A54" w14:textId="77777777" w:rsidR="00B544A1" w:rsidRDefault="00B544A1" w:rsidP="00B544A1">
            <w:pPr>
              <w:pStyle w:val="ListParagraph"/>
              <w:numPr>
                <w:ilvl w:val="0"/>
                <w:numId w:val="15"/>
              </w:numPr>
            </w:pPr>
            <w:r>
              <w:t>coping with the</w:t>
            </w:r>
            <w:r w:rsidRPr="00B544A1">
              <w:t xml:space="preserve"> impact of isolation </w:t>
            </w:r>
          </w:p>
          <w:p w14:paraId="574A208C" w14:textId="5F00393E" w:rsidR="00BA0E5C" w:rsidRDefault="00B544A1" w:rsidP="00B544A1">
            <w:pPr>
              <w:pStyle w:val="ListParagraph"/>
              <w:numPr>
                <w:ilvl w:val="0"/>
                <w:numId w:val="15"/>
              </w:numPr>
            </w:pPr>
            <w:r w:rsidRPr="00B544A1">
              <w:t xml:space="preserve">benefit entitlements, debt or housing issues </w:t>
            </w:r>
          </w:p>
        </w:tc>
        <w:tc>
          <w:tcPr>
            <w:tcW w:w="3969" w:type="dxa"/>
            <w:tcBorders>
              <w:top w:val="single" w:sz="4" w:space="0" w:color="auto"/>
            </w:tcBorders>
          </w:tcPr>
          <w:p w14:paraId="4529E5B4" w14:textId="77777777" w:rsidR="0089163E" w:rsidRDefault="0089163E" w:rsidP="00BA0E5C">
            <w:r w:rsidRPr="0089163E">
              <w:t>07515 099191</w:t>
            </w:r>
          </w:p>
          <w:p w14:paraId="51CF8B2D" w14:textId="36723FC5" w:rsidR="00BA0E5C" w:rsidRDefault="00A91CF0" w:rsidP="00BA0E5C">
            <w:hyperlink r:id="rId12" w:history="1">
              <w:r w:rsidR="0089163E" w:rsidRPr="00316683">
                <w:rPr>
                  <w:rStyle w:val="Hyperlink"/>
                </w:rPr>
                <w:t>donna-ashworth@together-uk.org</w:t>
              </w:r>
            </w:hyperlink>
            <w:r w:rsidR="0089163E">
              <w:t xml:space="preserve"> </w:t>
            </w:r>
          </w:p>
        </w:tc>
      </w:tr>
      <w:tr w:rsidR="002620F7" w14:paraId="6E31504B" w14:textId="77777777" w:rsidTr="00E32014">
        <w:tc>
          <w:tcPr>
            <w:tcW w:w="3119" w:type="dxa"/>
          </w:tcPr>
          <w:p w14:paraId="1AFCCD57" w14:textId="77777777" w:rsidR="002620F7" w:rsidRDefault="002620F7" w:rsidP="00A35C87">
            <w:pPr>
              <w:rPr>
                <w:b/>
                <w:bCs/>
              </w:rPr>
            </w:pPr>
            <w:r>
              <w:rPr>
                <w:b/>
                <w:bCs/>
              </w:rPr>
              <w:t>Invicta Health Care</w:t>
            </w:r>
          </w:p>
          <w:p w14:paraId="6F5E5387" w14:textId="77777777" w:rsidR="002620F7" w:rsidRDefault="002620F7" w:rsidP="00A35C87">
            <w:pPr>
              <w:rPr>
                <w:b/>
                <w:bCs/>
              </w:rPr>
            </w:pPr>
          </w:p>
          <w:p w14:paraId="10B7427B" w14:textId="77777777" w:rsidR="002620F7" w:rsidRPr="00BF644D" w:rsidRDefault="002620F7" w:rsidP="00A35C87">
            <w:pPr>
              <w:rPr>
                <w:b/>
                <w:bCs/>
              </w:rPr>
            </w:pPr>
            <w:r>
              <w:rPr>
                <w:b/>
                <w:bCs/>
                <w:noProof/>
              </w:rPr>
              <w:drawing>
                <wp:inline distT="0" distB="0" distL="0" distR="0" wp14:anchorId="74E2468D" wp14:editId="27B9926D">
                  <wp:extent cx="1590675" cy="499813"/>
                  <wp:effectExtent l="0" t="0" r="0" b="0"/>
                  <wp:docPr id="30" name="Picture 30" descr="C:\Users\Hilary Johnston\AppData\Local\Microsoft\Windows\INetCache\Content.MSO\E0D620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lary Johnston\AppData\Local\Microsoft\Windows\INetCache\Content.MSO\E0D620B3.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663" cy="517719"/>
                          </a:xfrm>
                          <a:prstGeom prst="rect">
                            <a:avLst/>
                          </a:prstGeom>
                          <a:noFill/>
                          <a:ln>
                            <a:noFill/>
                          </a:ln>
                        </pic:spPr>
                      </pic:pic>
                    </a:graphicData>
                  </a:graphic>
                </wp:inline>
              </w:drawing>
            </w:r>
          </w:p>
        </w:tc>
        <w:tc>
          <w:tcPr>
            <w:tcW w:w="8789" w:type="dxa"/>
          </w:tcPr>
          <w:p w14:paraId="617E1377" w14:textId="77777777" w:rsidR="002620F7" w:rsidRDefault="002620F7" w:rsidP="00A35C87">
            <w:r>
              <w:rPr>
                <w:b/>
                <w:bCs/>
              </w:rPr>
              <w:t xml:space="preserve">Primary Care Mental Health Specialist service </w:t>
            </w:r>
            <w:r>
              <w:t xml:space="preserve">for patients in primary care with mental health needs including depression, anxiety and mood disorders </w:t>
            </w:r>
          </w:p>
          <w:p w14:paraId="3CBDB192" w14:textId="77777777" w:rsidR="002620F7" w:rsidRPr="00315492" w:rsidRDefault="002620F7" w:rsidP="00A35C87">
            <w:r>
              <w:t>Referrals can be made by GPs and other organisations including Live Well Kent, NHS talking therapies and Community Mental Health teams.</w:t>
            </w:r>
          </w:p>
          <w:p w14:paraId="5451F2BF" w14:textId="77777777" w:rsidR="002620F7" w:rsidRDefault="002620F7" w:rsidP="00A35C87"/>
          <w:p w14:paraId="66DA78E1" w14:textId="77777777" w:rsidR="002620F7" w:rsidRDefault="002620F7" w:rsidP="00A35C87">
            <w:r>
              <w:t>Staff are trained to help understand, cope with and overcome mental health and emotional problems and offer:</w:t>
            </w:r>
          </w:p>
          <w:p w14:paraId="665C345D" w14:textId="77777777" w:rsidR="002620F7" w:rsidRDefault="002620F7" w:rsidP="00A35C87">
            <w:pPr>
              <w:pStyle w:val="ListParagraph"/>
              <w:numPr>
                <w:ilvl w:val="0"/>
                <w:numId w:val="38"/>
              </w:numPr>
            </w:pPr>
            <w:r>
              <w:t>a full mental health assessment</w:t>
            </w:r>
          </w:p>
          <w:p w14:paraId="7A51D1D0" w14:textId="77777777" w:rsidR="002620F7" w:rsidRDefault="002620F7" w:rsidP="00A35C87">
            <w:pPr>
              <w:pStyle w:val="ListParagraph"/>
              <w:numPr>
                <w:ilvl w:val="0"/>
                <w:numId w:val="38"/>
              </w:numPr>
            </w:pPr>
            <w:r>
              <w:t>treatment plan</w:t>
            </w:r>
          </w:p>
          <w:p w14:paraId="2FEB0655" w14:textId="77777777" w:rsidR="002620F7" w:rsidRDefault="002620F7" w:rsidP="00A35C87">
            <w:pPr>
              <w:pStyle w:val="ListParagraph"/>
              <w:numPr>
                <w:ilvl w:val="0"/>
                <w:numId w:val="38"/>
              </w:numPr>
            </w:pPr>
            <w:r>
              <w:t xml:space="preserve"> short term </w:t>
            </w:r>
            <w:proofErr w:type="gramStart"/>
            <w:r>
              <w:t>follow</w:t>
            </w:r>
            <w:proofErr w:type="gramEnd"/>
            <w:r>
              <w:t xml:space="preserve"> up </w:t>
            </w:r>
          </w:p>
          <w:p w14:paraId="665EC8C3" w14:textId="77777777" w:rsidR="002620F7" w:rsidRDefault="002620F7" w:rsidP="00A35C87">
            <w:pPr>
              <w:pStyle w:val="ListParagraph"/>
              <w:numPr>
                <w:ilvl w:val="0"/>
                <w:numId w:val="38"/>
              </w:numPr>
            </w:pPr>
            <w:r>
              <w:t xml:space="preserve">referrals to Community Mental Health teams, NHS talking therapies or Live Well Kent </w:t>
            </w:r>
          </w:p>
          <w:p w14:paraId="5D48D188" w14:textId="77777777" w:rsidR="002620F7" w:rsidRDefault="002620F7" w:rsidP="00A35C87">
            <w:pPr>
              <w:rPr>
                <w:rFonts w:ascii="Calibri" w:hAnsi="Calibri" w:cs="Calibri"/>
              </w:rPr>
            </w:pPr>
            <w:r>
              <w:rPr>
                <w:rFonts w:ascii="Calibri" w:hAnsi="Calibri" w:cs="Calibri"/>
              </w:rPr>
              <w:lastRenderedPageBreak/>
              <w:t>Telephone review for existing patients, ongoing support by phone or video.  New patients screened within 48 hours and first assessments by phone.  Patients are seen in clinical settings or at home in exceptional circumstances only.</w:t>
            </w:r>
          </w:p>
          <w:p w14:paraId="4D9B2F70" w14:textId="77777777" w:rsidR="002620F7" w:rsidRPr="000C7F3A" w:rsidRDefault="002620F7" w:rsidP="00A35C87">
            <w:pPr>
              <w:rPr>
                <w:b/>
                <w:bCs/>
              </w:rPr>
            </w:pPr>
          </w:p>
        </w:tc>
        <w:tc>
          <w:tcPr>
            <w:tcW w:w="3969" w:type="dxa"/>
          </w:tcPr>
          <w:p w14:paraId="5577BE24" w14:textId="77777777" w:rsidR="002620F7" w:rsidRDefault="00A91CF0" w:rsidP="00A35C87">
            <w:hyperlink r:id="rId14" w:history="1">
              <w:r w:rsidR="002620F7" w:rsidRPr="004714D5">
                <w:rPr>
                  <w:rStyle w:val="Hyperlink"/>
                </w:rPr>
                <w:t>invictahealth.mentalhealthreferrals@nhs.net</w:t>
              </w:r>
            </w:hyperlink>
            <w:r w:rsidR="002620F7">
              <w:t xml:space="preserve"> </w:t>
            </w:r>
          </w:p>
          <w:p w14:paraId="6DC65ED7" w14:textId="77777777" w:rsidR="002620F7" w:rsidRDefault="002620F7" w:rsidP="00A35C87">
            <w:r>
              <w:t>0800 242 5199 (option 1)</w:t>
            </w:r>
          </w:p>
        </w:tc>
      </w:tr>
      <w:tr w:rsidR="009F20A8" w14:paraId="276CA245" w14:textId="77777777" w:rsidTr="00E32014">
        <w:tc>
          <w:tcPr>
            <w:tcW w:w="3119" w:type="dxa"/>
          </w:tcPr>
          <w:p w14:paraId="7D72EE91" w14:textId="77777777" w:rsidR="009F20A8" w:rsidRPr="00BF644D" w:rsidRDefault="009F20A8" w:rsidP="009F20A8">
            <w:pPr>
              <w:rPr>
                <w:b/>
                <w:bCs/>
              </w:rPr>
            </w:pPr>
            <w:r w:rsidRPr="00BF644D">
              <w:rPr>
                <w:b/>
                <w:bCs/>
              </w:rPr>
              <w:t xml:space="preserve">Community Inclusion Service </w:t>
            </w:r>
            <w:r w:rsidRPr="00BF644D">
              <w:rPr>
                <w:b/>
                <w:bCs/>
                <w:noProof/>
              </w:rPr>
              <w:drawing>
                <wp:inline distT="0" distB="0" distL="0" distR="0" wp14:anchorId="4916BE29" wp14:editId="088A0C01">
                  <wp:extent cx="1304925" cy="61178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181" cy="620341"/>
                          </a:xfrm>
                          <a:prstGeom prst="rect">
                            <a:avLst/>
                          </a:prstGeom>
                          <a:noFill/>
                          <a:ln>
                            <a:noFill/>
                          </a:ln>
                        </pic:spPr>
                      </pic:pic>
                    </a:graphicData>
                  </a:graphic>
                </wp:inline>
              </w:drawing>
            </w:r>
          </w:p>
        </w:tc>
        <w:tc>
          <w:tcPr>
            <w:tcW w:w="8789" w:type="dxa"/>
          </w:tcPr>
          <w:p w14:paraId="4AC627AC" w14:textId="77777777" w:rsidR="00F45963" w:rsidRDefault="00F45963" w:rsidP="00F45963">
            <w:pPr>
              <w:rPr>
                <w:b/>
                <w:bCs/>
              </w:rPr>
            </w:pPr>
            <w:r>
              <w:rPr>
                <w:b/>
                <w:bCs/>
              </w:rPr>
              <w:t>Support for people who are socially isolated</w:t>
            </w:r>
          </w:p>
          <w:p w14:paraId="2EECC721" w14:textId="77777777" w:rsidR="00F45963" w:rsidRDefault="00F45963" w:rsidP="00F45963">
            <w:r>
              <w:t xml:space="preserve">One to one telephone support around feeling socially isolated, feeling lonely and or anxious. </w:t>
            </w:r>
          </w:p>
          <w:p w14:paraId="4CA00811" w14:textId="77777777" w:rsidR="00F45963" w:rsidRDefault="00F45963" w:rsidP="00F45963">
            <w:r>
              <w:t>WhatsApp video calls to keep connected if technology allows</w:t>
            </w:r>
          </w:p>
          <w:p w14:paraId="32624E2A" w14:textId="77777777" w:rsidR="00F45963" w:rsidRDefault="00F45963" w:rsidP="00F45963">
            <w:pPr>
              <w:pStyle w:val="NoSpacing"/>
              <w:numPr>
                <w:ilvl w:val="0"/>
                <w:numId w:val="23"/>
              </w:numPr>
            </w:pPr>
            <w:r>
              <w:t xml:space="preserve">small groups and activities via Zoom </w:t>
            </w:r>
          </w:p>
          <w:p w14:paraId="005D80DF" w14:textId="77777777" w:rsidR="00F45963" w:rsidRDefault="00F45963" w:rsidP="00F45963">
            <w:pPr>
              <w:pStyle w:val="NoSpacing"/>
              <w:numPr>
                <w:ilvl w:val="0"/>
                <w:numId w:val="23"/>
              </w:numPr>
            </w:pPr>
            <w:r>
              <w:t>promoting wellbeing</w:t>
            </w:r>
          </w:p>
          <w:p w14:paraId="1E2595CC" w14:textId="77777777" w:rsidR="00F45963" w:rsidRDefault="00F45963" w:rsidP="00F45963">
            <w:pPr>
              <w:pStyle w:val="NoSpacing"/>
              <w:numPr>
                <w:ilvl w:val="0"/>
                <w:numId w:val="23"/>
              </w:numPr>
            </w:pPr>
            <w:r>
              <w:t>liaising with key agencies on clients’ behalf</w:t>
            </w:r>
          </w:p>
          <w:p w14:paraId="22F08216" w14:textId="77777777" w:rsidR="00F45963" w:rsidRDefault="00F45963" w:rsidP="00F45963">
            <w:pPr>
              <w:pStyle w:val="NoSpacing"/>
              <w:numPr>
                <w:ilvl w:val="0"/>
                <w:numId w:val="23"/>
              </w:numPr>
            </w:pPr>
            <w:r>
              <w:t>linking to community help and food parcels</w:t>
            </w:r>
          </w:p>
          <w:p w14:paraId="2FFA999E" w14:textId="54708762" w:rsidR="00F45963" w:rsidRDefault="00F45963" w:rsidP="00F45963">
            <w:r w:rsidRPr="00E30324">
              <w:t xml:space="preserve">Provision of a mobile phone for clients if they do not have access to one   </w:t>
            </w:r>
          </w:p>
          <w:p w14:paraId="0B4F22FC" w14:textId="59DCD1F4" w:rsidR="009F20A8" w:rsidRDefault="009F20A8" w:rsidP="009F20A8"/>
        </w:tc>
        <w:tc>
          <w:tcPr>
            <w:tcW w:w="3969" w:type="dxa"/>
          </w:tcPr>
          <w:p w14:paraId="75FDE361" w14:textId="77777777" w:rsidR="009F20A8" w:rsidRDefault="009F20A8" w:rsidP="009F20A8">
            <w:r>
              <w:t xml:space="preserve">Live Well Kent </w:t>
            </w:r>
          </w:p>
          <w:p w14:paraId="2808E52B" w14:textId="77777777" w:rsidR="009F20A8" w:rsidRDefault="009F20A8" w:rsidP="009F20A8">
            <w:r w:rsidRPr="00320E9D">
              <w:t>0800 567 7966</w:t>
            </w:r>
          </w:p>
          <w:p w14:paraId="784C6FDE" w14:textId="77777777" w:rsidR="009F20A8" w:rsidRDefault="00A91CF0" w:rsidP="009F20A8">
            <w:hyperlink r:id="rId15" w:history="1">
              <w:r w:rsidR="009F20A8" w:rsidRPr="00165896">
                <w:rPr>
                  <w:rStyle w:val="Hyperlink"/>
                </w:rPr>
                <w:t>info@livewellkent.org.uk</w:t>
              </w:r>
            </w:hyperlink>
            <w:r w:rsidR="009F20A8">
              <w:t xml:space="preserve"> </w:t>
            </w:r>
          </w:p>
        </w:tc>
      </w:tr>
      <w:tr w:rsidR="009F20A8" w:rsidRPr="001F498F" w14:paraId="27642CC8" w14:textId="77777777" w:rsidTr="00E32014">
        <w:tc>
          <w:tcPr>
            <w:tcW w:w="3119" w:type="dxa"/>
          </w:tcPr>
          <w:p w14:paraId="0D99E60B" w14:textId="77777777" w:rsidR="009F20A8" w:rsidRPr="00BF644D" w:rsidRDefault="009F20A8" w:rsidP="009F20A8">
            <w:pPr>
              <w:rPr>
                <w:b/>
                <w:bCs/>
              </w:rPr>
            </w:pPr>
            <w:r w:rsidRPr="00BF644D">
              <w:rPr>
                <w:b/>
                <w:bCs/>
              </w:rPr>
              <w:t xml:space="preserve">Community Housing Service </w:t>
            </w:r>
            <w:r w:rsidRPr="00BF644D">
              <w:rPr>
                <w:b/>
                <w:bCs/>
                <w:noProof/>
              </w:rPr>
              <w:drawing>
                <wp:inline distT="0" distB="0" distL="0" distR="0" wp14:anchorId="32FB456D" wp14:editId="6CA32FE0">
                  <wp:extent cx="1304925" cy="61178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181" cy="620341"/>
                          </a:xfrm>
                          <a:prstGeom prst="rect">
                            <a:avLst/>
                          </a:prstGeom>
                          <a:noFill/>
                          <a:ln>
                            <a:noFill/>
                          </a:ln>
                        </pic:spPr>
                      </pic:pic>
                    </a:graphicData>
                  </a:graphic>
                </wp:inline>
              </w:drawing>
            </w:r>
          </w:p>
        </w:tc>
        <w:tc>
          <w:tcPr>
            <w:tcW w:w="8789" w:type="dxa"/>
          </w:tcPr>
          <w:p w14:paraId="71A2FA1D" w14:textId="77777777" w:rsidR="000C5D3A" w:rsidRPr="000C7F3A" w:rsidRDefault="000C5D3A" w:rsidP="000C5D3A">
            <w:pPr>
              <w:rPr>
                <w:b/>
                <w:bCs/>
              </w:rPr>
            </w:pPr>
            <w:r w:rsidRPr="000C7F3A">
              <w:rPr>
                <w:b/>
                <w:bCs/>
              </w:rPr>
              <w:t xml:space="preserve">Support </w:t>
            </w:r>
            <w:r>
              <w:rPr>
                <w:b/>
                <w:bCs/>
              </w:rPr>
              <w:t xml:space="preserve">for people </w:t>
            </w:r>
            <w:r w:rsidRPr="000C7F3A">
              <w:rPr>
                <w:b/>
                <w:bCs/>
              </w:rPr>
              <w:t>with housing</w:t>
            </w:r>
            <w:r>
              <w:rPr>
                <w:b/>
                <w:bCs/>
              </w:rPr>
              <w:t xml:space="preserve"> and mental health</w:t>
            </w:r>
            <w:r w:rsidRPr="000C7F3A">
              <w:rPr>
                <w:b/>
                <w:bCs/>
              </w:rPr>
              <w:t xml:space="preserve"> issues </w:t>
            </w:r>
          </w:p>
          <w:p w14:paraId="1462160F" w14:textId="77777777" w:rsidR="000C5D3A" w:rsidRDefault="000C5D3A" w:rsidP="000C5D3A">
            <w:r>
              <w:t>One to one telephone support around people’s housing situation and mental health</w:t>
            </w:r>
          </w:p>
          <w:p w14:paraId="11F50A1B" w14:textId="77777777" w:rsidR="000C5D3A" w:rsidRDefault="000C5D3A" w:rsidP="000C5D3A">
            <w:r>
              <w:t xml:space="preserve">WhatsApp video calls to keep connected if technology allows </w:t>
            </w:r>
          </w:p>
          <w:p w14:paraId="00915A52" w14:textId="77777777" w:rsidR="000C5D3A" w:rsidRDefault="000C5D3A" w:rsidP="000C5D3A">
            <w:pPr>
              <w:pStyle w:val="ListParagraph"/>
              <w:numPr>
                <w:ilvl w:val="0"/>
                <w:numId w:val="16"/>
              </w:numPr>
              <w:spacing w:after="160" w:line="259" w:lineRule="auto"/>
            </w:pPr>
            <w:r>
              <w:t>liaising with local authorities</w:t>
            </w:r>
          </w:p>
          <w:p w14:paraId="6342AB38" w14:textId="77777777" w:rsidR="000C5D3A" w:rsidRDefault="000C5D3A" w:rsidP="000C5D3A">
            <w:pPr>
              <w:pStyle w:val="ListParagraph"/>
              <w:numPr>
                <w:ilvl w:val="0"/>
                <w:numId w:val="16"/>
              </w:numPr>
              <w:spacing w:after="160" w:line="259" w:lineRule="auto"/>
            </w:pPr>
            <w:r>
              <w:t>liaising with housing associations and private landlords on clients’ behalf</w:t>
            </w:r>
          </w:p>
          <w:p w14:paraId="0FAF5C5D" w14:textId="77777777" w:rsidR="000C5D3A" w:rsidRDefault="000C5D3A" w:rsidP="000C5D3A">
            <w:pPr>
              <w:pStyle w:val="ListParagraph"/>
              <w:numPr>
                <w:ilvl w:val="0"/>
                <w:numId w:val="16"/>
              </w:numPr>
              <w:spacing w:after="160" w:line="259" w:lineRule="auto"/>
            </w:pPr>
            <w:r>
              <w:t>finding appropriate legal advice if required</w:t>
            </w:r>
          </w:p>
          <w:p w14:paraId="7998E2D2" w14:textId="2BF7D0A5" w:rsidR="009F20A8" w:rsidRDefault="000C5D3A" w:rsidP="000C5D3A">
            <w:r w:rsidRPr="00E30324">
              <w:t xml:space="preserve">Provision of a mobile phone for clients if they do not have access to one   </w:t>
            </w:r>
          </w:p>
        </w:tc>
        <w:tc>
          <w:tcPr>
            <w:tcW w:w="3969" w:type="dxa"/>
          </w:tcPr>
          <w:p w14:paraId="79428E5E" w14:textId="77777777" w:rsidR="009F20A8" w:rsidRDefault="009F20A8" w:rsidP="009F20A8">
            <w:r>
              <w:t xml:space="preserve">Live Well Kent </w:t>
            </w:r>
          </w:p>
          <w:p w14:paraId="095CA490" w14:textId="77777777" w:rsidR="009F20A8" w:rsidRDefault="009F20A8" w:rsidP="009F20A8">
            <w:r w:rsidRPr="00320E9D">
              <w:t>0800 567 7966</w:t>
            </w:r>
          </w:p>
          <w:p w14:paraId="4221D7E4" w14:textId="77777777" w:rsidR="009F20A8" w:rsidRPr="001F498F" w:rsidRDefault="00A91CF0" w:rsidP="009F20A8">
            <w:hyperlink r:id="rId16" w:history="1">
              <w:r w:rsidR="009F20A8" w:rsidRPr="00165896">
                <w:rPr>
                  <w:rStyle w:val="Hyperlink"/>
                </w:rPr>
                <w:t>info@livewellkent.org.uk</w:t>
              </w:r>
            </w:hyperlink>
            <w:r w:rsidR="009F20A8">
              <w:t xml:space="preserve"> </w:t>
            </w:r>
          </w:p>
        </w:tc>
      </w:tr>
      <w:tr w:rsidR="009F20A8" w14:paraId="109EDABB" w14:textId="77777777" w:rsidTr="00E32014">
        <w:tc>
          <w:tcPr>
            <w:tcW w:w="3119" w:type="dxa"/>
          </w:tcPr>
          <w:p w14:paraId="67B49CFB" w14:textId="16F74891" w:rsidR="009F20A8" w:rsidRPr="00BF644D" w:rsidRDefault="009F20A8" w:rsidP="009F20A8">
            <w:pPr>
              <w:rPr>
                <w:b/>
                <w:bCs/>
              </w:rPr>
            </w:pPr>
            <w:r w:rsidRPr="00BF644D">
              <w:rPr>
                <w:b/>
                <w:bCs/>
              </w:rPr>
              <w:t>Shaw Trust Employment Services Swale</w:t>
            </w:r>
          </w:p>
          <w:p w14:paraId="27A78E10" w14:textId="30764425" w:rsidR="009F20A8" w:rsidRPr="00BF644D" w:rsidRDefault="009F20A8" w:rsidP="009F20A8">
            <w:pPr>
              <w:rPr>
                <w:b/>
                <w:bCs/>
              </w:rPr>
            </w:pPr>
            <w:r w:rsidRPr="00BF644D">
              <w:rPr>
                <w:b/>
                <w:bCs/>
                <w:noProof/>
              </w:rPr>
              <w:drawing>
                <wp:inline distT="0" distB="0" distL="0" distR="0" wp14:anchorId="057F8038" wp14:editId="305E9CF2">
                  <wp:extent cx="1285875" cy="962966"/>
                  <wp:effectExtent l="0" t="0" r="0" b="8890"/>
                  <wp:docPr id="7" name="Picture 7" descr="C:\Users\Hilary Johnston\AppData\Local\Microsoft\Windows\INetCache\Content.MSO\894588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ilary Johnston\AppData\Local\Microsoft\Windows\INetCache\Content.MSO\89458881.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9871" cy="973447"/>
                          </a:xfrm>
                          <a:prstGeom prst="rect">
                            <a:avLst/>
                          </a:prstGeom>
                          <a:noFill/>
                          <a:ln>
                            <a:noFill/>
                          </a:ln>
                        </pic:spPr>
                      </pic:pic>
                    </a:graphicData>
                  </a:graphic>
                </wp:inline>
              </w:drawing>
            </w:r>
          </w:p>
          <w:p w14:paraId="05F06B9F" w14:textId="2897EEE5" w:rsidR="009F20A8" w:rsidRPr="00BF644D" w:rsidRDefault="009F20A8" w:rsidP="009F20A8">
            <w:pPr>
              <w:rPr>
                <w:b/>
                <w:bCs/>
              </w:rPr>
            </w:pPr>
          </w:p>
        </w:tc>
        <w:tc>
          <w:tcPr>
            <w:tcW w:w="8789" w:type="dxa"/>
          </w:tcPr>
          <w:p w14:paraId="76C83EC2" w14:textId="00E8803D" w:rsidR="00C87E9D" w:rsidRPr="00C87E9D" w:rsidRDefault="00C87E9D" w:rsidP="009F20A8">
            <w:pPr>
              <w:rPr>
                <w:b/>
                <w:bCs/>
              </w:rPr>
            </w:pPr>
            <w:r>
              <w:rPr>
                <w:b/>
                <w:bCs/>
              </w:rPr>
              <w:t>Support into employment</w:t>
            </w:r>
          </w:p>
          <w:p w14:paraId="256CAABC" w14:textId="77777777" w:rsidR="00A86066" w:rsidRDefault="009F20A8" w:rsidP="009F20A8">
            <w:r w:rsidRPr="0051582E">
              <w:t>Virtual mindfulness groups through Microsoft teams</w:t>
            </w:r>
          </w:p>
          <w:p w14:paraId="1F7E8E35" w14:textId="77777777" w:rsidR="00A86066" w:rsidRDefault="00A86066" w:rsidP="009F20A8">
            <w:r>
              <w:t>I</w:t>
            </w:r>
            <w:r w:rsidR="009F20A8" w:rsidRPr="0051582E">
              <w:t>nterview skills groups</w:t>
            </w:r>
          </w:p>
          <w:p w14:paraId="666AB328" w14:textId="77777777" w:rsidR="00A86066" w:rsidRDefault="00A86066" w:rsidP="009F20A8">
            <w:r>
              <w:t>C</w:t>
            </w:r>
            <w:r w:rsidR="009F20A8" w:rsidRPr="0051582E">
              <w:t>ourses for coping with uncertain times</w:t>
            </w:r>
          </w:p>
          <w:p w14:paraId="5708FD95" w14:textId="77777777" w:rsidR="009F20A8" w:rsidRDefault="00A86066" w:rsidP="009F20A8">
            <w:r>
              <w:t>T</w:t>
            </w:r>
            <w:r w:rsidR="009F20A8" w:rsidRPr="0051582E">
              <w:t>elephone support</w:t>
            </w:r>
          </w:p>
          <w:p w14:paraId="484A50B9" w14:textId="77777777" w:rsidR="00B85ABB" w:rsidRDefault="00B85ABB" w:rsidP="009F20A8">
            <w:r>
              <w:t>Job action groups</w:t>
            </w:r>
          </w:p>
          <w:p w14:paraId="735D57EC" w14:textId="0BE8BB0A" w:rsidR="00B85ABB" w:rsidRPr="0051582E" w:rsidRDefault="00B85ABB" w:rsidP="009F20A8">
            <w:r>
              <w:t>Work preparation skills</w:t>
            </w:r>
          </w:p>
        </w:tc>
        <w:tc>
          <w:tcPr>
            <w:tcW w:w="3969" w:type="dxa"/>
          </w:tcPr>
          <w:p w14:paraId="15AD70A5" w14:textId="5A3D9D5C" w:rsidR="009F20A8" w:rsidRPr="0051582E" w:rsidRDefault="00A91CF0" w:rsidP="009F20A8">
            <w:hyperlink r:id="rId18" w:history="1">
              <w:r w:rsidR="009F20A8" w:rsidRPr="0051582E">
                <w:rPr>
                  <w:rStyle w:val="Hyperlink"/>
                </w:rPr>
                <w:t>Natasha.murphy@shaw-trust.org.uk</w:t>
              </w:r>
            </w:hyperlink>
            <w:r w:rsidR="009F20A8" w:rsidRPr="0051582E">
              <w:t xml:space="preserve"> </w:t>
            </w:r>
            <w:hyperlink r:id="rId19" w:history="1">
              <w:r w:rsidR="009F20A8" w:rsidRPr="0051582E">
                <w:rPr>
                  <w:rStyle w:val="Hyperlink"/>
                </w:rPr>
                <w:t>Michael.foster@shaw-trust.org.uk</w:t>
              </w:r>
            </w:hyperlink>
            <w:r w:rsidR="009F20A8" w:rsidRPr="0051582E">
              <w:t xml:space="preserve"> </w:t>
            </w:r>
          </w:p>
          <w:p w14:paraId="5F02FC88" w14:textId="77777777" w:rsidR="009F20A8" w:rsidRPr="0051582E" w:rsidRDefault="009F20A8" w:rsidP="009F20A8"/>
        </w:tc>
      </w:tr>
      <w:tr w:rsidR="009F20A8" w:rsidRPr="00091F5B" w14:paraId="128FE192" w14:textId="77777777" w:rsidTr="00E32014">
        <w:tc>
          <w:tcPr>
            <w:tcW w:w="3119" w:type="dxa"/>
            <w:tcBorders>
              <w:bottom w:val="single" w:sz="4" w:space="0" w:color="auto"/>
            </w:tcBorders>
          </w:tcPr>
          <w:p w14:paraId="0A3FF0F8" w14:textId="77777777" w:rsidR="009F20A8" w:rsidRPr="00BF644D" w:rsidRDefault="009F20A8" w:rsidP="009F20A8">
            <w:pPr>
              <w:rPr>
                <w:b/>
                <w:bCs/>
              </w:rPr>
            </w:pPr>
            <w:r w:rsidRPr="00BF644D">
              <w:rPr>
                <w:b/>
                <w:bCs/>
              </w:rPr>
              <w:t xml:space="preserve">Megan CIC - Personality Disorder Peer Support </w:t>
            </w:r>
          </w:p>
          <w:p w14:paraId="520C0CF8" w14:textId="77777777" w:rsidR="009F20A8" w:rsidRPr="00BF644D" w:rsidRDefault="009F20A8" w:rsidP="009F20A8">
            <w:pPr>
              <w:rPr>
                <w:b/>
                <w:bCs/>
              </w:rPr>
            </w:pPr>
            <w:r w:rsidRPr="00BF644D">
              <w:rPr>
                <w:b/>
                <w:bCs/>
              </w:rPr>
              <w:lastRenderedPageBreak/>
              <w:t xml:space="preserve">       </w:t>
            </w:r>
            <w:r w:rsidRPr="00BF644D">
              <w:rPr>
                <w:b/>
                <w:bCs/>
                <w:noProof/>
              </w:rPr>
              <w:drawing>
                <wp:inline distT="0" distB="0" distL="0" distR="0" wp14:anchorId="2ED63B39" wp14:editId="6BAAC2E9">
                  <wp:extent cx="981075" cy="817506"/>
                  <wp:effectExtent l="0" t="0" r="0" b="1905"/>
                  <wp:docPr id="36" name="Picture 36" descr="C:\Users\Hilary Johnston\AppData\Local\Microsoft\Windows\INetCache\Content.MSO\205FD2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ilary Johnston\AppData\Local\Microsoft\Windows\INetCache\Content.MSO\205FD203.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8914" cy="840703"/>
                          </a:xfrm>
                          <a:prstGeom prst="rect">
                            <a:avLst/>
                          </a:prstGeom>
                          <a:noFill/>
                          <a:ln>
                            <a:noFill/>
                          </a:ln>
                        </pic:spPr>
                      </pic:pic>
                    </a:graphicData>
                  </a:graphic>
                </wp:inline>
              </w:drawing>
            </w:r>
          </w:p>
          <w:p w14:paraId="335A6CBF" w14:textId="77777777" w:rsidR="009F20A8" w:rsidRPr="00BF644D" w:rsidRDefault="009F20A8" w:rsidP="009F20A8">
            <w:pPr>
              <w:rPr>
                <w:b/>
                <w:bCs/>
              </w:rPr>
            </w:pPr>
          </w:p>
        </w:tc>
        <w:tc>
          <w:tcPr>
            <w:tcW w:w="8789" w:type="dxa"/>
            <w:tcBorders>
              <w:bottom w:val="single" w:sz="4" w:space="0" w:color="auto"/>
            </w:tcBorders>
          </w:tcPr>
          <w:p w14:paraId="41ED5FE3" w14:textId="6DBE4A20" w:rsidR="00DF24D7" w:rsidRPr="00DF24D7" w:rsidRDefault="00DF24D7" w:rsidP="009F20A8">
            <w:pPr>
              <w:rPr>
                <w:rFonts w:ascii="Calibri" w:hAnsi="Calibri" w:cs="Calibri"/>
                <w:b/>
                <w:bCs/>
                <w:color w:val="000000"/>
              </w:rPr>
            </w:pPr>
            <w:r>
              <w:rPr>
                <w:rFonts w:ascii="Calibri" w:hAnsi="Calibri" w:cs="Calibri"/>
                <w:b/>
                <w:bCs/>
                <w:color w:val="000000"/>
              </w:rPr>
              <w:lastRenderedPageBreak/>
              <w:t>Personality disorder peer support</w:t>
            </w:r>
          </w:p>
          <w:p w14:paraId="2F0AAF62" w14:textId="038FE268" w:rsidR="009F20A8" w:rsidRDefault="009F20A8" w:rsidP="009F20A8">
            <w:pPr>
              <w:rPr>
                <w:rFonts w:ascii="Calibri" w:hAnsi="Calibri" w:cs="Calibri"/>
                <w:color w:val="000000"/>
              </w:rPr>
            </w:pPr>
            <w:r>
              <w:rPr>
                <w:rFonts w:ascii="Calibri" w:hAnsi="Calibri" w:cs="Calibri"/>
                <w:color w:val="000000"/>
              </w:rPr>
              <w:t>One to one support by telephone for clients with personality disorder</w:t>
            </w:r>
          </w:p>
          <w:p w14:paraId="47F70DD4" w14:textId="77777777" w:rsidR="009F20A8" w:rsidRDefault="009F20A8" w:rsidP="009F20A8">
            <w:pPr>
              <w:rPr>
                <w:rFonts w:ascii="Calibri" w:hAnsi="Calibri" w:cs="Calibri"/>
                <w:color w:val="000000"/>
              </w:rPr>
            </w:pPr>
            <w:r>
              <w:rPr>
                <w:rFonts w:ascii="Calibri" w:hAnsi="Calibri" w:cs="Calibri"/>
                <w:color w:val="000000"/>
              </w:rPr>
              <w:t>Weekly contact with clients</w:t>
            </w:r>
          </w:p>
          <w:p w14:paraId="6BDA65F0" w14:textId="77777777" w:rsidR="009F20A8" w:rsidRDefault="009F20A8" w:rsidP="009F20A8">
            <w:pPr>
              <w:rPr>
                <w:rFonts w:ascii="Calibri" w:hAnsi="Calibri" w:cs="Calibri"/>
                <w:color w:val="000000"/>
              </w:rPr>
            </w:pPr>
            <w:r>
              <w:rPr>
                <w:rFonts w:ascii="Calibri" w:hAnsi="Calibri" w:cs="Calibri"/>
                <w:color w:val="000000"/>
              </w:rPr>
              <w:lastRenderedPageBreak/>
              <w:t>Personality disorder peer support group weekly check ins</w:t>
            </w:r>
          </w:p>
          <w:p w14:paraId="3485A5EB" w14:textId="77777777" w:rsidR="009F20A8" w:rsidRDefault="009F20A8" w:rsidP="009F20A8">
            <w:pPr>
              <w:rPr>
                <w:rFonts w:ascii="Calibri" w:hAnsi="Calibri" w:cs="Calibri"/>
                <w:color w:val="000000"/>
              </w:rPr>
            </w:pPr>
            <w:r>
              <w:rPr>
                <w:rFonts w:ascii="Calibri" w:hAnsi="Calibri" w:cs="Calibri"/>
                <w:color w:val="000000"/>
              </w:rPr>
              <w:t>Peer support through the Megan CIC Facebook page</w:t>
            </w:r>
          </w:p>
          <w:p w14:paraId="063AFA6C" w14:textId="77777777" w:rsidR="009F20A8" w:rsidRDefault="009F20A8" w:rsidP="009F20A8"/>
        </w:tc>
        <w:tc>
          <w:tcPr>
            <w:tcW w:w="3969" w:type="dxa"/>
            <w:tcBorders>
              <w:bottom w:val="single" w:sz="4" w:space="0" w:color="auto"/>
            </w:tcBorders>
          </w:tcPr>
          <w:p w14:paraId="1FA5B0BE" w14:textId="77777777" w:rsidR="009F20A8" w:rsidRDefault="00A91CF0" w:rsidP="009F20A8">
            <w:hyperlink r:id="rId21" w:history="1">
              <w:r w:rsidR="009F20A8" w:rsidRPr="00FC3E5E">
                <w:rPr>
                  <w:rStyle w:val="Hyperlink"/>
                </w:rPr>
                <w:t>enquiries@megancic.org.uk</w:t>
              </w:r>
            </w:hyperlink>
            <w:r w:rsidR="009F20A8">
              <w:t xml:space="preserve"> </w:t>
            </w:r>
          </w:p>
          <w:p w14:paraId="327A22A5" w14:textId="77777777" w:rsidR="009F20A8" w:rsidRPr="00091F5B" w:rsidRDefault="009F20A8" w:rsidP="009F20A8">
            <w:r>
              <w:t>01634 402077</w:t>
            </w:r>
          </w:p>
        </w:tc>
      </w:tr>
      <w:tr w:rsidR="009F20A8" w:rsidRPr="00713C73" w14:paraId="743BDDC8" w14:textId="77777777" w:rsidTr="00E32014">
        <w:tc>
          <w:tcPr>
            <w:tcW w:w="3119" w:type="dxa"/>
            <w:tcBorders>
              <w:bottom w:val="single" w:sz="4" w:space="0" w:color="auto"/>
            </w:tcBorders>
          </w:tcPr>
          <w:p w14:paraId="34CD5869" w14:textId="77777777" w:rsidR="009F20A8" w:rsidRPr="00C43C85" w:rsidRDefault="009F20A8" w:rsidP="009F20A8">
            <w:pPr>
              <w:rPr>
                <w:b/>
                <w:bCs/>
              </w:rPr>
            </w:pPr>
            <w:r w:rsidRPr="00C43C85">
              <w:rPr>
                <w:b/>
                <w:bCs/>
              </w:rPr>
              <w:t>Rethink Asian Mental Health Helpline</w:t>
            </w:r>
          </w:p>
          <w:p w14:paraId="44C57ABA" w14:textId="77777777" w:rsidR="009F20A8" w:rsidRDefault="009F20A8" w:rsidP="009F20A8">
            <w:r>
              <w:t xml:space="preserve">        </w:t>
            </w:r>
            <w:r>
              <w:rPr>
                <w:noProof/>
              </w:rPr>
              <w:drawing>
                <wp:inline distT="0" distB="0" distL="0" distR="0" wp14:anchorId="1104503F" wp14:editId="6D872E11">
                  <wp:extent cx="676910" cy="658495"/>
                  <wp:effectExtent l="0" t="0" r="889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910" cy="658495"/>
                          </a:xfrm>
                          <a:prstGeom prst="rect">
                            <a:avLst/>
                          </a:prstGeom>
                          <a:noFill/>
                        </pic:spPr>
                      </pic:pic>
                    </a:graphicData>
                  </a:graphic>
                </wp:inline>
              </w:drawing>
            </w:r>
          </w:p>
          <w:p w14:paraId="67020F74" w14:textId="77777777" w:rsidR="009F20A8" w:rsidRDefault="009F20A8" w:rsidP="009F20A8"/>
        </w:tc>
        <w:tc>
          <w:tcPr>
            <w:tcW w:w="8789" w:type="dxa"/>
            <w:tcBorders>
              <w:bottom w:val="single" w:sz="4" w:space="0" w:color="auto"/>
            </w:tcBorders>
          </w:tcPr>
          <w:p w14:paraId="032C38C2" w14:textId="77777777" w:rsidR="00FE459C" w:rsidRDefault="00FE459C" w:rsidP="00FE459C">
            <w:r w:rsidRPr="003652FA">
              <w:rPr>
                <w:b/>
                <w:bCs/>
              </w:rPr>
              <w:t xml:space="preserve">A free and confidential </w:t>
            </w:r>
            <w:r>
              <w:rPr>
                <w:b/>
                <w:bCs/>
              </w:rPr>
              <w:t xml:space="preserve">Asian Mental Health </w:t>
            </w:r>
            <w:r w:rsidRPr="003652FA">
              <w:rPr>
                <w:b/>
                <w:bCs/>
              </w:rPr>
              <w:t>helpline</w:t>
            </w:r>
            <w:r>
              <w:t xml:space="preserve"> </w:t>
            </w:r>
          </w:p>
          <w:p w14:paraId="528A2BBD" w14:textId="77777777" w:rsidR="00FE459C" w:rsidRDefault="00FE459C" w:rsidP="00FE459C">
            <w:r>
              <w:t xml:space="preserve">offering caring, </w:t>
            </w:r>
            <w:proofErr w:type="spellStart"/>
            <w:r>
              <w:t>non judgemental</w:t>
            </w:r>
            <w:proofErr w:type="spellEnd"/>
            <w:r>
              <w:t xml:space="preserve"> and empathetic support covering mental health and domestic abuse issues. </w:t>
            </w:r>
          </w:p>
          <w:p w14:paraId="19BCD386" w14:textId="77777777" w:rsidR="00FE459C" w:rsidRDefault="00FE459C" w:rsidP="00FE459C">
            <w:r>
              <w:t>You can speak to us in Asian languages (Gujarati, Punjabi, Hindu, and Urdu) or in English.</w:t>
            </w:r>
          </w:p>
          <w:p w14:paraId="7C0B6855" w14:textId="77777777" w:rsidR="00FE459C" w:rsidRDefault="00FE459C" w:rsidP="00FE459C">
            <w:pPr>
              <w:pStyle w:val="ListParagraph"/>
              <w:numPr>
                <w:ilvl w:val="0"/>
                <w:numId w:val="12"/>
              </w:numPr>
            </w:pPr>
            <w:r>
              <w:t>Mondays and Wednesdays 4pm to 7pm</w:t>
            </w:r>
          </w:p>
          <w:p w14:paraId="6B244C58" w14:textId="16E066FE" w:rsidR="009F20A8" w:rsidRDefault="00FE459C" w:rsidP="00FE459C">
            <w:pPr>
              <w:pStyle w:val="ListParagraph"/>
              <w:numPr>
                <w:ilvl w:val="0"/>
                <w:numId w:val="12"/>
              </w:numPr>
            </w:pPr>
            <w:r>
              <w:t>Tuesdays and Thursdays 12pm to 3pm</w:t>
            </w:r>
          </w:p>
        </w:tc>
        <w:tc>
          <w:tcPr>
            <w:tcW w:w="3969" w:type="dxa"/>
            <w:tcBorders>
              <w:bottom w:val="single" w:sz="4" w:space="0" w:color="auto"/>
            </w:tcBorders>
          </w:tcPr>
          <w:p w14:paraId="6A91BE3B" w14:textId="77777777" w:rsidR="009F20A8" w:rsidRPr="00713C73" w:rsidRDefault="009F20A8" w:rsidP="009F20A8">
            <w:r>
              <w:t>0808 800 2073</w:t>
            </w:r>
          </w:p>
        </w:tc>
      </w:tr>
      <w:tr w:rsidR="00612047" w:rsidRPr="00713C73" w14:paraId="7D40825E" w14:textId="77777777" w:rsidTr="00E32014">
        <w:trPr>
          <w:trHeight w:val="1775"/>
        </w:trPr>
        <w:tc>
          <w:tcPr>
            <w:tcW w:w="3119" w:type="dxa"/>
            <w:tcBorders>
              <w:bottom w:val="single" w:sz="4" w:space="0" w:color="auto"/>
            </w:tcBorders>
          </w:tcPr>
          <w:p w14:paraId="37B847A1" w14:textId="77777777" w:rsidR="00612047" w:rsidRPr="00C43C85" w:rsidRDefault="00612047" w:rsidP="00612047">
            <w:pPr>
              <w:rPr>
                <w:b/>
                <w:bCs/>
              </w:rPr>
            </w:pPr>
            <w:proofErr w:type="spellStart"/>
            <w:r w:rsidRPr="00C43C85">
              <w:rPr>
                <w:b/>
                <w:bCs/>
              </w:rPr>
              <w:t>SpeakUp</w:t>
            </w:r>
            <w:proofErr w:type="spellEnd"/>
            <w:r w:rsidRPr="00C43C85">
              <w:rPr>
                <w:b/>
                <w:bCs/>
              </w:rPr>
              <w:t xml:space="preserve"> CIC </w:t>
            </w:r>
          </w:p>
          <w:p w14:paraId="33A0BCA3" w14:textId="77777777" w:rsidR="00612047" w:rsidRPr="00C43C85" w:rsidRDefault="00612047" w:rsidP="00612047">
            <w:pPr>
              <w:rPr>
                <w:b/>
                <w:bCs/>
              </w:rPr>
            </w:pPr>
            <w:r w:rsidRPr="00C43C85">
              <w:rPr>
                <w:b/>
                <w:bCs/>
              </w:rPr>
              <w:t>Night Owls</w:t>
            </w:r>
          </w:p>
          <w:p w14:paraId="38718831" w14:textId="77777777" w:rsidR="00612047" w:rsidRDefault="00612047" w:rsidP="00612047">
            <w:r>
              <w:rPr>
                <w:noProof/>
              </w:rPr>
              <w:drawing>
                <wp:inline distT="0" distB="0" distL="0" distR="0" wp14:anchorId="75FF3051" wp14:editId="59ED943A">
                  <wp:extent cx="1176655" cy="591185"/>
                  <wp:effectExtent l="0" t="0" r="444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6655" cy="591185"/>
                          </a:xfrm>
                          <a:prstGeom prst="rect">
                            <a:avLst/>
                          </a:prstGeom>
                          <a:noFill/>
                        </pic:spPr>
                      </pic:pic>
                    </a:graphicData>
                  </a:graphic>
                </wp:inline>
              </w:drawing>
            </w:r>
          </w:p>
        </w:tc>
        <w:tc>
          <w:tcPr>
            <w:tcW w:w="8789" w:type="dxa"/>
            <w:tcBorders>
              <w:bottom w:val="single" w:sz="4" w:space="0" w:color="auto"/>
            </w:tcBorders>
          </w:tcPr>
          <w:p w14:paraId="1CC5B718" w14:textId="77777777" w:rsidR="00612047" w:rsidRPr="003652FA" w:rsidRDefault="00612047" w:rsidP="00612047">
            <w:pPr>
              <w:rPr>
                <w:b/>
                <w:bCs/>
              </w:rPr>
            </w:pPr>
            <w:r w:rsidRPr="003652FA">
              <w:rPr>
                <w:b/>
                <w:bCs/>
              </w:rPr>
              <w:t xml:space="preserve">Night Owls </w:t>
            </w:r>
            <w:r>
              <w:rPr>
                <w:b/>
                <w:bCs/>
              </w:rPr>
              <w:t xml:space="preserve">– Support </w:t>
            </w:r>
            <w:r w:rsidRPr="003652FA">
              <w:rPr>
                <w:b/>
                <w:bCs/>
              </w:rPr>
              <w:t>for people who are finding it difficult to sleep</w:t>
            </w:r>
          </w:p>
          <w:p w14:paraId="680DE65D" w14:textId="77777777" w:rsidR="00612047" w:rsidRDefault="00612047" w:rsidP="00612047">
            <w:r>
              <w:t xml:space="preserve">It is a closed moderated Facebook group for people who are awake at night and want to </w:t>
            </w:r>
          </w:p>
          <w:p w14:paraId="784B6509" w14:textId="77777777" w:rsidR="00612047" w:rsidRDefault="00612047" w:rsidP="00612047">
            <w:pPr>
              <w:pStyle w:val="ListParagraph"/>
              <w:numPr>
                <w:ilvl w:val="0"/>
                <w:numId w:val="11"/>
              </w:numPr>
            </w:pPr>
            <w:r>
              <w:t>post in a safe place</w:t>
            </w:r>
          </w:p>
          <w:p w14:paraId="7F6FEFA5" w14:textId="77777777" w:rsidR="00612047" w:rsidRDefault="00612047" w:rsidP="00612047">
            <w:pPr>
              <w:pStyle w:val="ListParagraph"/>
              <w:numPr>
                <w:ilvl w:val="0"/>
                <w:numId w:val="11"/>
              </w:numPr>
            </w:pPr>
            <w:r>
              <w:t>see if anyone else is awake and up for a chat</w:t>
            </w:r>
          </w:p>
          <w:p w14:paraId="04498402" w14:textId="77777777" w:rsidR="00612047" w:rsidRDefault="00612047" w:rsidP="00612047">
            <w:r>
              <w:t>Night Owls site is especially valued during this difficult period</w:t>
            </w:r>
          </w:p>
          <w:p w14:paraId="4DEAEE37" w14:textId="31EB05F4" w:rsidR="00612047" w:rsidRDefault="00612047" w:rsidP="00612047"/>
        </w:tc>
        <w:tc>
          <w:tcPr>
            <w:tcW w:w="3969" w:type="dxa"/>
            <w:tcBorders>
              <w:bottom w:val="single" w:sz="4" w:space="0" w:color="auto"/>
            </w:tcBorders>
          </w:tcPr>
          <w:p w14:paraId="48C19DB4" w14:textId="77777777" w:rsidR="00612047" w:rsidRPr="00506306" w:rsidRDefault="00612047" w:rsidP="00612047">
            <w:r w:rsidRPr="00506306">
              <w:t>Maggie Gallant</w:t>
            </w:r>
          </w:p>
          <w:p w14:paraId="46CBE78B" w14:textId="77777777" w:rsidR="00612047" w:rsidRPr="00506306" w:rsidRDefault="00A91CF0" w:rsidP="00612047">
            <w:hyperlink r:id="rId24" w:history="1">
              <w:r w:rsidR="00612047" w:rsidRPr="00506306">
                <w:rPr>
                  <w:rStyle w:val="Hyperlink"/>
                </w:rPr>
                <w:t>Maggie@speakupcic.co.uk</w:t>
              </w:r>
            </w:hyperlink>
            <w:r w:rsidR="00612047" w:rsidRPr="00506306">
              <w:t>.</w:t>
            </w:r>
          </w:p>
          <w:p w14:paraId="177EA194" w14:textId="77777777" w:rsidR="00612047" w:rsidRPr="00506306" w:rsidRDefault="00612047" w:rsidP="00612047">
            <w:r w:rsidRPr="00506306">
              <w:t>Kay Byatt</w:t>
            </w:r>
          </w:p>
          <w:p w14:paraId="70097BB0" w14:textId="77777777" w:rsidR="00612047" w:rsidRPr="00506306" w:rsidRDefault="00A91CF0" w:rsidP="00612047">
            <w:hyperlink r:id="rId25" w:history="1">
              <w:r w:rsidR="00612047" w:rsidRPr="00506306">
                <w:rPr>
                  <w:rStyle w:val="Hyperlink"/>
                </w:rPr>
                <w:t>Kay@speakupcic.co.uk</w:t>
              </w:r>
            </w:hyperlink>
          </w:p>
          <w:p w14:paraId="081DE0AA" w14:textId="3D0E7016" w:rsidR="00612047" w:rsidRPr="00713C73" w:rsidRDefault="00612047" w:rsidP="00612047">
            <w:r w:rsidRPr="00506306">
              <w:t>07543 977670</w:t>
            </w:r>
          </w:p>
        </w:tc>
      </w:tr>
    </w:tbl>
    <w:p w14:paraId="7EF8F59A" w14:textId="7451D8E2" w:rsidR="00B54C41" w:rsidRDefault="00B54C41">
      <w:bookmarkStart w:id="1" w:name="_GoBack"/>
      <w:bookmarkEnd w:id="1"/>
    </w:p>
    <w:sectPr w:rsidR="00B54C41" w:rsidSect="00F62BA2">
      <w:head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14290" w14:textId="77777777" w:rsidR="00567093" w:rsidRDefault="00567093" w:rsidP="00BD4A89">
      <w:pPr>
        <w:spacing w:after="0" w:line="240" w:lineRule="auto"/>
      </w:pPr>
      <w:r>
        <w:separator/>
      </w:r>
    </w:p>
  </w:endnote>
  <w:endnote w:type="continuationSeparator" w:id="0">
    <w:p w14:paraId="7335AC10" w14:textId="77777777" w:rsidR="00567093" w:rsidRDefault="00567093" w:rsidP="00BD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2E2D7" w14:textId="77777777" w:rsidR="00567093" w:rsidRDefault="00567093" w:rsidP="00BD4A89">
      <w:pPr>
        <w:spacing w:after="0" w:line="240" w:lineRule="auto"/>
      </w:pPr>
      <w:r>
        <w:separator/>
      </w:r>
    </w:p>
  </w:footnote>
  <w:footnote w:type="continuationSeparator" w:id="0">
    <w:p w14:paraId="588FBC57" w14:textId="77777777" w:rsidR="00567093" w:rsidRDefault="00567093" w:rsidP="00BD4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5C7C" w14:textId="6F8778BD" w:rsidR="00567093" w:rsidRDefault="00567093" w:rsidP="00E0551A">
    <w:pPr>
      <w:pStyle w:val="Header"/>
      <w:tabs>
        <w:tab w:val="left" w:pos="9990"/>
        <w:tab w:val="left" w:pos="10995"/>
        <w:tab w:val="left" w:pos="11775"/>
      </w:tabs>
    </w:pPr>
    <w:r>
      <w:rPr>
        <w:noProof/>
        <w:lang w:eastAsia="en-GB"/>
      </w:rPr>
      <w:drawing>
        <wp:inline distT="0" distB="0" distL="0" distR="0" wp14:anchorId="293635B1" wp14:editId="61B72AB5">
          <wp:extent cx="2018030" cy="457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457200"/>
                  </a:xfrm>
                  <a:prstGeom prst="rect">
                    <a:avLst/>
                  </a:prstGeom>
                  <a:noFill/>
                </pic:spPr>
              </pic:pic>
            </a:graphicData>
          </a:graphic>
        </wp:inline>
      </w:drawing>
    </w:r>
    <w:r>
      <w:tab/>
    </w:r>
    <w:r>
      <w:tab/>
    </w:r>
    <w:r w:rsidRPr="00D449A8">
      <w:rPr>
        <w:b/>
        <w:sz w:val="28"/>
        <w:szCs w:val="28"/>
      </w:rPr>
      <w:t>Interim Service Delivery Model 0</w:t>
    </w:r>
    <w:r>
      <w:rPr>
        <w:b/>
        <w:sz w:val="28"/>
        <w:szCs w:val="28"/>
      </w:rPr>
      <w:t>9</w:t>
    </w:r>
    <w:r w:rsidRPr="00D449A8">
      <w:rPr>
        <w:b/>
        <w:sz w:val="28"/>
        <w:szCs w:val="28"/>
      </w:rPr>
      <w:t>.04.2020</w:t>
    </w:r>
    <w:r>
      <w:tab/>
    </w:r>
    <w:r>
      <w:tab/>
    </w:r>
    <w:r>
      <w:tab/>
    </w:r>
    <w:r>
      <w:tab/>
    </w:r>
    <w:r>
      <w:rPr>
        <w:noProof/>
      </w:rPr>
      <w:drawing>
        <wp:inline distT="0" distB="0" distL="0" distR="0" wp14:anchorId="771FE356" wp14:editId="0B16016B">
          <wp:extent cx="1352550" cy="63411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840" cy="697071"/>
                  </a:xfrm>
                  <a:prstGeom prst="rect">
                    <a:avLst/>
                  </a:prstGeom>
                  <a:noFill/>
                  <a:ln>
                    <a:noFill/>
                  </a:ln>
                </pic:spPr>
              </pic:pic>
            </a:graphicData>
          </a:graphic>
        </wp:inline>
      </w:drawing>
    </w:r>
  </w:p>
  <w:p w14:paraId="5E6F80DE" w14:textId="77777777" w:rsidR="00567093" w:rsidRPr="006F5BEE" w:rsidRDefault="00567093" w:rsidP="00E0551A">
    <w:pPr>
      <w:pStyle w:val="Header"/>
      <w:tabs>
        <w:tab w:val="left" w:pos="9990"/>
        <w:tab w:val="left" w:pos="10995"/>
        <w:tab w:val="left" w:pos="117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61D"/>
    <w:multiLevelType w:val="hybridMultilevel"/>
    <w:tmpl w:val="75DC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B0F91"/>
    <w:multiLevelType w:val="hybridMultilevel"/>
    <w:tmpl w:val="B4C0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50310"/>
    <w:multiLevelType w:val="hybridMultilevel"/>
    <w:tmpl w:val="9856C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A46E0"/>
    <w:multiLevelType w:val="hybridMultilevel"/>
    <w:tmpl w:val="5F5E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B573C"/>
    <w:multiLevelType w:val="multilevel"/>
    <w:tmpl w:val="D1BA8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367EA"/>
    <w:multiLevelType w:val="hybridMultilevel"/>
    <w:tmpl w:val="2A182704"/>
    <w:lvl w:ilvl="0" w:tplc="8F9CE55A">
      <w:start w:val="75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128A3"/>
    <w:multiLevelType w:val="hybridMultilevel"/>
    <w:tmpl w:val="7CC6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A2F1B"/>
    <w:multiLevelType w:val="hybridMultilevel"/>
    <w:tmpl w:val="BCB8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5320C"/>
    <w:multiLevelType w:val="hybridMultilevel"/>
    <w:tmpl w:val="D0BC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D3941"/>
    <w:multiLevelType w:val="hybridMultilevel"/>
    <w:tmpl w:val="6EB4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B5316"/>
    <w:multiLevelType w:val="multilevel"/>
    <w:tmpl w:val="5C581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351A4"/>
    <w:multiLevelType w:val="hybridMultilevel"/>
    <w:tmpl w:val="9408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C2454"/>
    <w:multiLevelType w:val="hybridMultilevel"/>
    <w:tmpl w:val="19064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0C537C1"/>
    <w:multiLevelType w:val="hybridMultilevel"/>
    <w:tmpl w:val="A52A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82E52"/>
    <w:multiLevelType w:val="hybridMultilevel"/>
    <w:tmpl w:val="41E8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F72D1"/>
    <w:multiLevelType w:val="hybridMultilevel"/>
    <w:tmpl w:val="3C0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13F0F"/>
    <w:multiLevelType w:val="hybridMultilevel"/>
    <w:tmpl w:val="D584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817B5"/>
    <w:multiLevelType w:val="hybridMultilevel"/>
    <w:tmpl w:val="6FC2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BC5A3F"/>
    <w:multiLevelType w:val="hybridMultilevel"/>
    <w:tmpl w:val="F74C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73BBC"/>
    <w:multiLevelType w:val="hybridMultilevel"/>
    <w:tmpl w:val="D10E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B2576"/>
    <w:multiLevelType w:val="hybridMultilevel"/>
    <w:tmpl w:val="B6DE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85BA1"/>
    <w:multiLevelType w:val="hybridMultilevel"/>
    <w:tmpl w:val="02B8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C77DF"/>
    <w:multiLevelType w:val="hybridMultilevel"/>
    <w:tmpl w:val="03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C36D68"/>
    <w:multiLevelType w:val="hybridMultilevel"/>
    <w:tmpl w:val="DCDA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91BF8"/>
    <w:multiLevelType w:val="hybridMultilevel"/>
    <w:tmpl w:val="4F6C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55DD3"/>
    <w:multiLevelType w:val="hybridMultilevel"/>
    <w:tmpl w:val="7286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70159"/>
    <w:multiLevelType w:val="hybridMultilevel"/>
    <w:tmpl w:val="D30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D76762"/>
    <w:multiLevelType w:val="hybridMultilevel"/>
    <w:tmpl w:val="CB52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1724C"/>
    <w:multiLevelType w:val="multilevel"/>
    <w:tmpl w:val="34202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8D34A9"/>
    <w:multiLevelType w:val="hybridMultilevel"/>
    <w:tmpl w:val="D194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250B48"/>
    <w:multiLevelType w:val="hybridMultilevel"/>
    <w:tmpl w:val="1256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46FB6"/>
    <w:multiLevelType w:val="hybridMultilevel"/>
    <w:tmpl w:val="B0E8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12AD9"/>
    <w:multiLevelType w:val="hybridMultilevel"/>
    <w:tmpl w:val="F5E6288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3" w15:restartNumberingAfterBreak="0">
    <w:nsid w:val="70235162"/>
    <w:multiLevelType w:val="hybridMultilevel"/>
    <w:tmpl w:val="EAF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72685"/>
    <w:multiLevelType w:val="hybridMultilevel"/>
    <w:tmpl w:val="FC3E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FC096A"/>
    <w:multiLevelType w:val="hybridMultilevel"/>
    <w:tmpl w:val="391C5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5E64179"/>
    <w:multiLevelType w:val="hybridMultilevel"/>
    <w:tmpl w:val="040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439A4"/>
    <w:multiLevelType w:val="hybridMultilevel"/>
    <w:tmpl w:val="2A38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1"/>
  </w:num>
  <w:num w:numId="4">
    <w:abstractNumId w:val="28"/>
  </w:num>
  <w:num w:numId="5">
    <w:abstractNumId w:val="4"/>
  </w:num>
  <w:num w:numId="6">
    <w:abstractNumId w:val="35"/>
  </w:num>
  <w:num w:numId="7">
    <w:abstractNumId w:val="13"/>
  </w:num>
  <w:num w:numId="8">
    <w:abstractNumId w:val="20"/>
  </w:num>
  <w:num w:numId="9">
    <w:abstractNumId w:val="21"/>
  </w:num>
  <w:num w:numId="10">
    <w:abstractNumId w:val="0"/>
  </w:num>
  <w:num w:numId="11">
    <w:abstractNumId w:val="34"/>
  </w:num>
  <w:num w:numId="12">
    <w:abstractNumId w:val="3"/>
  </w:num>
  <w:num w:numId="13">
    <w:abstractNumId w:val="25"/>
  </w:num>
  <w:num w:numId="14">
    <w:abstractNumId w:val="12"/>
  </w:num>
  <w:num w:numId="15">
    <w:abstractNumId w:val="8"/>
  </w:num>
  <w:num w:numId="16">
    <w:abstractNumId w:val="14"/>
  </w:num>
  <w:num w:numId="17">
    <w:abstractNumId w:val="9"/>
  </w:num>
  <w:num w:numId="18">
    <w:abstractNumId w:val="22"/>
  </w:num>
  <w:num w:numId="19">
    <w:abstractNumId w:val="27"/>
  </w:num>
  <w:num w:numId="20">
    <w:abstractNumId w:val="16"/>
  </w:num>
  <w:num w:numId="21">
    <w:abstractNumId w:val="15"/>
  </w:num>
  <w:num w:numId="22">
    <w:abstractNumId w:val="37"/>
  </w:num>
  <w:num w:numId="23">
    <w:abstractNumId w:val="33"/>
  </w:num>
  <w:num w:numId="24">
    <w:abstractNumId w:val="29"/>
  </w:num>
  <w:num w:numId="25">
    <w:abstractNumId w:val="23"/>
  </w:num>
  <w:num w:numId="26">
    <w:abstractNumId w:val="11"/>
  </w:num>
  <w:num w:numId="27">
    <w:abstractNumId w:val="17"/>
  </w:num>
  <w:num w:numId="28">
    <w:abstractNumId w:val="36"/>
  </w:num>
  <w:num w:numId="29">
    <w:abstractNumId w:val="1"/>
  </w:num>
  <w:num w:numId="30">
    <w:abstractNumId w:val="32"/>
  </w:num>
  <w:num w:numId="31">
    <w:abstractNumId w:val="2"/>
  </w:num>
  <w:num w:numId="32">
    <w:abstractNumId w:val="24"/>
  </w:num>
  <w:num w:numId="33">
    <w:abstractNumId w:val="30"/>
  </w:num>
  <w:num w:numId="34">
    <w:abstractNumId w:val="6"/>
  </w:num>
  <w:num w:numId="35">
    <w:abstractNumId w:val="7"/>
  </w:num>
  <w:num w:numId="36">
    <w:abstractNumId w:val="26"/>
  </w:num>
  <w:num w:numId="37">
    <w:abstractNumId w:val="1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5B"/>
    <w:rsid w:val="000023F3"/>
    <w:rsid w:val="00023FE6"/>
    <w:rsid w:val="00026D6F"/>
    <w:rsid w:val="00071BDF"/>
    <w:rsid w:val="00091F5B"/>
    <w:rsid w:val="0009584D"/>
    <w:rsid w:val="000B5705"/>
    <w:rsid w:val="000C5D3A"/>
    <w:rsid w:val="000C787A"/>
    <w:rsid w:val="000E3A51"/>
    <w:rsid w:val="000F1E4B"/>
    <w:rsid w:val="0012110A"/>
    <w:rsid w:val="0014547C"/>
    <w:rsid w:val="00151DA8"/>
    <w:rsid w:val="0016606E"/>
    <w:rsid w:val="00173F7D"/>
    <w:rsid w:val="00176155"/>
    <w:rsid w:val="001A325E"/>
    <w:rsid w:val="001A40C8"/>
    <w:rsid w:val="001A6B1B"/>
    <w:rsid w:val="001B70C1"/>
    <w:rsid w:val="001C2D69"/>
    <w:rsid w:val="001D13AA"/>
    <w:rsid w:val="001F498F"/>
    <w:rsid w:val="00202F5A"/>
    <w:rsid w:val="00204E63"/>
    <w:rsid w:val="00211194"/>
    <w:rsid w:val="0022378F"/>
    <w:rsid w:val="00224DC3"/>
    <w:rsid w:val="00243AD1"/>
    <w:rsid w:val="00254CAF"/>
    <w:rsid w:val="00260CCF"/>
    <w:rsid w:val="002620F7"/>
    <w:rsid w:val="00265B93"/>
    <w:rsid w:val="002920E3"/>
    <w:rsid w:val="00292745"/>
    <w:rsid w:val="002C7EE7"/>
    <w:rsid w:val="002D76FB"/>
    <w:rsid w:val="002F20AC"/>
    <w:rsid w:val="002F5634"/>
    <w:rsid w:val="003002D9"/>
    <w:rsid w:val="00301871"/>
    <w:rsid w:val="00307DD5"/>
    <w:rsid w:val="00310F62"/>
    <w:rsid w:val="00315492"/>
    <w:rsid w:val="00320E9D"/>
    <w:rsid w:val="00322724"/>
    <w:rsid w:val="00335A3D"/>
    <w:rsid w:val="003377BB"/>
    <w:rsid w:val="00345CFE"/>
    <w:rsid w:val="003506A1"/>
    <w:rsid w:val="003526BE"/>
    <w:rsid w:val="003540E7"/>
    <w:rsid w:val="00385EF5"/>
    <w:rsid w:val="00397AA8"/>
    <w:rsid w:val="003A24B9"/>
    <w:rsid w:val="003B740D"/>
    <w:rsid w:val="003B76B4"/>
    <w:rsid w:val="003C448A"/>
    <w:rsid w:val="003D1FE4"/>
    <w:rsid w:val="003D6691"/>
    <w:rsid w:val="003E2F3D"/>
    <w:rsid w:val="00406E13"/>
    <w:rsid w:val="004109CD"/>
    <w:rsid w:val="0041381F"/>
    <w:rsid w:val="00414FB4"/>
    <w:rsid w:val="00416B65"/>
    <w:rsid w:val="00425508"/>
    <w:rsid w:val="0043689C"/>
    <w:rsid w:val="004469E6"/>
    <w:rsid w:val="0046174D"/>
    <w:rsid w:val="004623E1"/>
    <w:rsid w:val="00467187"/>
    <w:rsid w:val="004B303F"/>
    <w:rsid w:val="004D73CE"/>
    <w:rsid w:val="004E039F"/>
    <w:rsid w:val="004E0B2F"/>
    <w:rsid w:val="00506306"/>
    <w:rsid w:val="00514569"/>
    <w:rsid w:val="0051582E"/>
    <w:rsid w:val="005353DD"/>
    <w:rsid w:val="00554E7B"/>
    <w:rsid w:val="00565A92"/>
    <w:rsid w:val="00567093"/>
    <w:rsid w:val="005674AC"/>
    <w:rsid w:val="0057347F"/>
    <w:rsid w:val="005B1E34"/>
    <w:rsid w:val="005D79DA"/>
    <w:rsid w:val="005E65E6"/>
    <w:rsid w:val="00612047"/>
    <w:rsid w:val="006172BE"/>
    <w:rsid w:val="00621859"/>
    <w:rsid w:val="00622159"/>
    <w:rsid w:val="00627901"/>
    <w:rsid w:val="00630374"/>
    <w:rsid w:val="006337ED"/>
    <w:rsid w:val="00654BA8"/>
    <w:rsid w:val="006653CA"/>
    <w:rsid w:val="0069379B"/>
    <w:rsid w:val="00693966"/>
    <w:rsid w:val="00693C55"/>
    <w:rsid w:val="00694B2B"/>
    <w:rsid w:val="006B1350"/>
    <w:rsid w:val="006B1430"/>
    <w:rsid w:val="006C4702"/>
    <w:rsid w:val="006C6606"/>
    <w:rsid w:val="006D31D3"/>
    <w:rsid w:val="006D3E0F"/>
    <w:rsid w:val="006E4DF2"/>
    <w:rsid w:val="006E567D"/>
    <w:rsid w:val="006F0793"/>
    <w:rsid w:val="006F5BEE"/>
    <w:rsid w:val="00713C73"/>
    <w:rsid w:val="00716444"/>
    <w:rsid w:val="007227CD"/>
    <w:rsid w:val="00723FF0"/>
    <w:rsid w:val="00735F62"/>
    <w:rsid w:val="007529E2"/>
    <w:rsid w:val="00752FFA"/>
    <w:rsid w:val="0077195F"/>
    <w:rsid w:val="0077623D"/>
    <w:rsid w:val="007C6311"/>
    <w:rsid w:val="00804644"/>
    <w:rsid w:val="00840716"/>
    <w:rsid w:val="008460EB"/>
    <w:rsid w:val="00853A71"/>
    <w:rsid w:val="0085789A"/>
    <w:rsid w:val="00857B76"/>
    <w:rsid w:val="008627B3"/>
    <w:rsid w:val="00874AAD"/>
    <w:rsid w:val="0089163E"/>
    <w:rsid w:val="008920FD"/>
    <w:rsid w:val="008A15BB"/>
    <w:rsid w:val="008B56C8"/>
    <w:rsid w:val="008C52DF"/>
    <w:rsid w:val="008C72FF"/>
    <w:rsid w:val="008D0118"/>
    <w:rsid w:val="008E54D8"/>
    <w:rsid w:val="008E61F3"/>
    <w:rsid w:val="008F0D74"/>
    <w:rsid w:val="00902D9F"/>
    <w:rsid w:val="00906917"/>
    <w:rsid w:val="00916CA1"/>
    <w:rsid w:val="00942F3C"/>
    <w:rsid w:val="00967D69"/>
    <w:rsid w:val="00977714"/>
    <w:rsid w:val="00980D54"/>
    <w:rsid w:val="009816FB"/>
    <w:rsid w:val="009960F6"/>
    <w:rsid w:val="00997E96"/>
    <w:rsid w:val="009A3D92"/>
    <w:rsid w:val="009A44EA"/>
    <w:rsid w:val="009E0B7A"/>
    <w:rsid w:val="009F20A8"/>
    <w:rsid w:val="009F2180"/>
    <w:rsid w:val="00A02DB1"/>
    <w:rsid w:val="00A032AF"/>
    <w:rsid w:val="00A03CF3"/>
    <w:rsid w:val="00A131A5"/>
    <w:rsid w:val="00A26BA9"/>
    <w:rsid w:val="00A31B94"/>
    <w:rsid w:val="00A32872"/>
    <w:rsid w:val="00A40D6A"/>
    <w:rsid w:val="00A64410"/>
    <w:rsid w:val="00A65879"/>
    <w:rsid w:val="00A66627"/>
    <w:rsid w:val="00A769E4"/>
    <w:rsid w:val="00A86066"/>
    <w:rsid w:val="00A91CF0"/>
    <w:rsid w:val="00AA159B"/>
    <w:rsid w:val="00AB0FD1"/>
    <w:rsid w:val="00AB790D"/>
    <w:rsid w:val="00AC147D"/>
    <w:rsid w:val="00AD1457"/>
    <w:rsid w:val="00AD2A4E"/>
    <w:rsid w:val="00AE1266"/>
    <w:rsid w:val="00B069C0"/>
    <w:rsid w:val="00B122D7"/>
    <w:rsid w:val="00B449B2"/>
    <w:rsid w:val="00B544A1"/>
    <w:rsid w:val="00B54C41"/>
    <w:rsid w:val="00B6411B"/>
    <w:rsid w:val="00B66FFA"/>
    <w:rsid w:val="00B85ABB"/>
    <w:rsid w:val="00B9217C"/>
    <w:rsid w:val="00B95A0C"/>
    <w:rsid w:val="00BA0E5C"/>
    <w:rsid w:val="00BA4036"/>
    <w:rsid w:val="00BA7D3E"/>
    <w:rsid w:val="00BB2C1F"/>
    <w:rsid w:val="00BB725E"/>
    <w:rsid w:val="00BB7FEC"/>
    <w:rsid w:val="00BD4A89"/>
    <w:rsid w:val="00BD6EFA"/>
    <w:rsid w:val="00BD7064"/>
    <w:rsid w:val="00BE34EB"/>
    <w:rsid w:val="00BE36B9"/>
    <w:rsid w:val="00BE74C8"/>
    <w:rsid w:val="00BF644D"/>
    <w:rsid w:val="00BF771C"/>
    <w:rsid w:val="00C2439A"/>
    <w:rsid w:val="00C270CA"/>
    <w:rsid w:val="00C33A88"/>
    <w:rsid w:val="00C43C85"/>
    <w:rsid w:val="00C5583F"/>
    <w:rsid w:val="00C613B7"/>
    <w:rsid w:val="00C87E9D"/>
    <w:rsid w:val="00CA01B7"/>
    <w:rsid w:val="00CA5179"/>
    <w:rsid w:val="00CA5485"/>
    <w:rsid w:val="00CB5951"/>
    <w:rsid w:val="00CF03A0"/>
    <w:rsid w:val="00CF3567"/>
    <w:rsid w:val="00D27D8A"/>
    <w:rsid w:val="00D30710"/>
    <w:rsid w:val="00D35B97"/>
    <w:rsid w:val="00D40C0C"/>
    <w:rsid w:val="00D41420"/>
    <w:rsid w:val="00D43573"/>
    <w:rsid w:val="00D449A8"/>
    <w:rsid w:val="00D62F4E"/>
    <w:rsid w:val="00D64628"/>
    <w:rsid w:val="00D66D94"/>
    <w:rsid w:val="00D7393E"/>
    <w:rsid w:val="00D76A73"/>
    <w:rsid w:val="00D851C5"/>
    <w:rsid w:val="00D933F6"/>
    <w:rsid w:val="00D947A3"/>
    <w:rsid w:val="00DB709C"/>
    <w:rsid w:val="00DF24D7"/>
    <w:rsid w:val="00E0551A"/>
    <w:rsid w:val="00E25E96"/>
    <w:rsid w:val="00E30324"/>
    <w:rsid w:val="00E32014"/>
    <w:rsid w:val="00E36627"/>
    <w:rsid w:val="00E53DCE"/>
    <w:rsid w:val="00E60E1A"/>
    <w:rsid w:val="00EA1450"/>
    <w:rsid w:val="00EA56C5"/>
    <w:rsid w:val="00EA7572"/>
    <w:rsid w:val="00EC0F0D"/>
    <w:rsid w:val="00EE1D09"/>
    <w:rsid w:val="00F32A2C"/>
    <w:rsid w:val="00F45963"/>
    <w:rsid w:val="00F56A59"/>
    <w:rsid w:val="00F62BA2"/>
    <w:rsid w:val="00F67012"/>
    <w:rsid w:val="00F90BCC"/>
    <w:rsid w:val="00F94960"/>
    <w:rsid w:val="00FA60CA"/>
    <w:rsid w:val="00FC757A"/>
    <w:rsid w:val="00FE459C"/>
    <w:rsid w:val="00FE4BA7"/>
    <w:rsid w:val="00FF4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AF52AC3"/>
  <w15:chartTrackingRefBased/>
  <w15:docId w15:val="{41E16599-0343-4DF4-AB50-50811D46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0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10A"/>
    <w:rPr>
      <w:color w:val="0000FF"/>
      <w:u w:val="single"/>
    </w:rPr>
  </w:style>
  <w:style w:type="paragraph" w:styleId="Header">
    <w:name w:val="header"/>
    <w:basedOn w:val="Normal"/>
    <w:link w:val="HeaderChar"/>
    <w:uiPriority w:val="99"/>
    <w:unhideWhenUsed/>
    <w:rsid w:val="00BD4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A89"/>
  </w:style>
  <w:style w:type="paragraph" w:styleId="Footer">
    <w:name w:val="footer"/>
    <w:basedOn w:val="Normal"/>
    <w:link w:val="FooterChar"/>
    <w:uiPriority w:val="99"/>
    <w:unhideWhenUsed/>
    <w:rsid w:val="00BD4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A89"/>
  </w:style>
  <w:style w:type="character" w:customStyle="1" w:styleId="UnresolvedMention1">
    <w:name w:val="Unresolved Mention1"/>
    <w:basedOn w:val="DefaultParagraphFont"/>
    <w:uiPriority w:val="99"/>
    <w:semiHidden/>
    <w:unhideWhenUsed/>
    <w:rsid w:val="00902D9F"/>
    <w:rPr>
      <w:color w:val="605E5C"/>
      <w:shd w:val="clear" w:color="auto" w:fill="E1DFDD"/>
    </w:rPr>
  </w:style>
  <w:style w:type="character" w:customStyle="1" w:styleId="lrzxr">
    <w:name w:val="lrzxr"/>
    <w:basedOn w:val="DefaultParagraphFont"/>
    <w:rsid w:val="00627901"/>
  </w:style>
  <w:style w:type="character" w:styleId="FollowedHyperlink">
    <w:name w:val="FollowedHyperlink"/>
    <w:basedOn w:val="DefaultParagraphFont"/>
    <w:uiPriority w:val="99"/>
    <w:semiHidden/>
    <w:unhideWhenUsed/>
    <w:rsid w:val="00310F62"/>
    <w:rPr>
      <w:color w:val="954F72" w:themeColor="followedHyperlink"/>
      <w:u w:val="single"/>
    </w:rPr>
  </w:style>
  <w:style w:type="paragraph" w:styleId="ListParagraph">
    <w:name w:val="List Paragraph"/>
    <w:basedOn w:val="Normal"/>
    <w:uiPriority w:val="34"/>
    <w:qFormat/>
    <w:rsid w:val="00414FB4"/>
    <w:pPr>
      <w:ind w:left="720"/>
      <w:contextualSpacing/>
    </w:pPr>
  </w:style>
  <w:style w:type="paragraph" w:customStyle="1" w:styleId="xmsonormal">
    <w:name w:val="x_msonormal"/>
    <w:basedOn w:val="Normal"/>
    <w:rsid w:val="0077195F"/>
    <w:pPr>
      <w:spacing w:before="100" w:beforeAutospacing="1" w:after="100" w:afterAutospacing="1" w:line="240" w:lineRule="auto"/>
    </w:pPr>
    <w:rPr>
      <w:rFonts w:ascii="Calibri" w:hAnsi="Calibri" w:cs="Calibri"/>
      <w:lang w:eastAsia="en-GB"/>
    </w:rPr>
  </w:style>
  <w:style w:type="paragraph" w:styleId="NormalWeb">
    <w:name w:val="Normal (Web)"/>
    <w:basedOn w:val="Normal"/>
    <w:uiPriority w:val="99"/>
    <w:semiHidden/>
    <w:unhideWhenUsed/>
    <w:rsid w:val="00A65879"/>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320E9D"/>
    <w:rPr>
      <w:color w:val="605E5C"/>
      <w:shd w:val="clear" w:color="auto" w:fill="E1DFDD"/>
    </w:rPr>
  </w:style>
  <w:style w:type="paragraph" w:styleId="NoSpacing">
    <w:name w:val="No Spacing"/>
    <w:uiPriority w:val="1"/>
    <w:qFormat/>
    <w:rsid w:val="00E60E1A"/>
    <w:pPr>
      <w:spacing w:after="0" w:line="240" w:lineRule="auto"/>
    </w:pPr>
  </w:style>
  <w:style w:type="table" w:customStyle="1" w:styleId="TableGrid1">
    <w:name w:val="Table Grid1"/>
    <w:basedOn w:val="TableNormal"/>
    <w:next w:val="TableGrid"/>
    <w:uiPriority w:val="39"/>
    <w:rsid w:val="00E60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4229">
      <w:bodyDiv w:val="1"/>
      <w:marLeft w:val="0"/>
      <w:marRight w:val="0"/>
      <w:marTop w:val="0"/>
      <w:marBottom w:val="0"/>
      <w:divBdr>
        <w:top w:val="none" w:sz="0" w:space="0" w:color="auto"/>
        <w:left w:val="none" w:sz="0" w:space="0" w:color="auto"/>
        <w:bottom w:val="none" w:sz="0" w:space="0" w:color="auto"/>
        <w:right w:val="none" w:sz="0" w:space="0" w:color="auto"/>
      </w:divBdr>
    </w:div>
    <w:div w:id="57435487">
      <w:bodyDiv w:val="1"/>
      <w:marLeft w:val="0"/>
      <w:marRight w:val="0"/>
      <w:marTop w:val="0"/>
      <w:marBottom w:val="0"/>
      <w:divBdr>
        <w:top w:val="none" w:sz="0" w:space="0" w:color="auto"/>
        <w:left w:val="none" w:sz="0" w:space="0" w:color="auto"/>
        <w:bottom w:val="none" w:sz="0" w:space="0" w:color="auto"/>
        <w:right w:val="none" w:sz="0" w:space="0" w:color="auto"/>
      </w:divBdr>
    </w:div>
    <w:div w:id="104885031">
      <w:bodyDiv w:val="1"/>
      <w:marLeft w:val="0"/>
      <w:marRight w:val="0"/>
      <w:marTop w:val="0"/>
      <w:marBottom w:val="0"/>
      <w:divBdr>
        <w:top w:val="none" w:sz="0" w:space="0" w:color="auto"/>
        <w:left w:val="none" w:sz="0" w:space="0" w:color="auto"/>
        <w:bottom w:val="none" w:sz="0" w:space="0" w:color="auto"/>
        <w:right w:val="none" w:sz="0" w:space="0" w:color="auto"/>
      </w:divBdr>
    </w:div>
    <w:div w:id="193421725">
      <w:bodyDiv w:val="1"/>
      <w:marLeft w:val="0"/>
      <w:marRight w:val="0"/>
      <w:marTop w:val="0"/>
      <w:marBottom w:val="0"/>
      <w:divBdr>
        <w:top w:val="none" w:sz="0" w:space="0" w:color="auto"/>
        <w:left w:val="none" w:sz="0" w:space="0" w:color="auto"/>
        <w:bottom w:val="none" w:sz="0" w:space="0" w:color="auto"/>
        <w:right w:val="none" w:sz="0" w:space="0" w:color="auto"/>
      </w:divBdr>
    </w:div>
    <w:div w:id="255596637">
      <w:bodyDiv w:val="1"/>
      <w:marLeft w:val="0"/>
      <w:marRight w:val="0"/>
      <w:marTop w:val="0"/>
      <w:marBottom w:val="0"/>
      <w:divBdr>
        <w:top w:val="none" w:sz="0" w:space="0" w:color="auto"/>
        <w:left w:val="none" w:sz="0" w:space="0" w:color="auto"/>
        <w:bottom w:val="none" w:sz="0" w:space="0" w:color="auto"/>
        <w:right w:val="none" w:sz="0" w:space="0" w:color="auto"/>
      </w:divBdr>
    </w:div>
    <w:div w:id="269515229">
      <w:bodyDiv w:val="1"/>
      <w:marLeft w:val="0"/>
      <w:marRight w:val="0"/>
      <w:marTop w:val="0"/>
      <w:marBottom w:val="0"/>
      <w:divBdr>
        <w:top w:val="none" w:sz="0" w:space="0" w:color="auto"/>
        <w:left w:val="none" w:sz="0" w:space="0" w:color="auto"/>
        <w:bottom w:val="none" w:sz="0" w:space="0" w:color="auto"/>
        <w:right w:val="none" w:sz="0" w:space="0" w:color="auto"/>
      </w:divBdr>
    </w:div>
    <w:div w:id="301276205">
      <w:bodyDiv w:val="1"/>
      <w:marLeft w:val="0"/>
      <w:marRight w:val="0"/>
      <w:marTop w:val="0"/>
      <w:marBottom w:val="0"/>
      <w:divBdr>
        <w:top w:val="none" w:sz="0" w:space="0" w:color="auto"/>
        <w:left w:val="none" w:sz="0" w:space="0" w:color="auto"/>
        <w:bottom w:val="none" w:sz="0" w:space="0" w:color="auto"/>
        <w:right w:val="none" w:sz="0" w:space="0" w:color="auto"/>
      </w:divBdr>
    </w:div>
    <w:div w:id="383648125">
      <w:bodyDiv w:val="1"/>
      <w:marLeft w:val="0"/>
      <w:marRight w:val="0"/>
      <w:marTop w:val="0"/>
      <w:marBottom w:val="0"/>
      <w:divBdr>
        <w:top w:val="none" w:sz="0" w:space="0" w:color="auto"/>
        <w:left w:val="none" w:sz="0" w:space="0" w:color="auto"/>
        <w:bottom w:val="none" w:sz="0" w:space="0" w:color="auto"/>
        <w:right w:val="none" w:sz="0" w:space="0" w:color="auto"/>
      </w:divBdr>
    </w:div>
    <w:div w:id="408576851">
      <w:bodyDiv w:val="1"/>
      <w:marLeft w:val="0"/>
      <w:marRight w:val="0"/>
      <w:marTop w:val="0"/>
      <w:marBottom w:val="0"/>
      <w:divBdr>
        <w:top w:val="none" w:sz="0" w:space="0" w:color="auto"/>
        <w:left w:val="none" w:sz="0" w:space="0" w:color="auto"/>
        <w:bottom w:val="none" w:sz="0" w:space="0" w:color="auto"/>
        <w:right w:val="none" w:sz="0" w:space="0" w:color="auto"/>
      </w:divBdr>
    </w:div>
    <w:div w:id="439300202">
      <w:bodyDiv w:val="1"/>
      <w:marLeft w:val="0"/>
      <w:marRight w:val="0"/>
      <w:marTop w:val="0"/>
      <w:marBottom w:val="0"/>
      <w:divBdr>
        <w:top w:val="none" w:sz="0" w:space="0" w:color="auto"/>
        <w:left w:val="none" w:sz="0" w:space="0" w:color="auto"/>
        <w:bottom w:val="none" w:sz="0" w:space="0" w:color="auto"/>
        <w:right w:val="none" w:sz="0" w:space="0" w:color="auto"/>
      </w:divBdr>
    </w:div>
    <w:div w:id="511992324">
      <w:bodyDiv w:val="1"/>
      <w:marLeft w:val="0"/>
      <w:marRight w:val="0"/>
      <w:marTop w:val="0"/>
      <w:marBottom w:val="0"/>
      <w:divBdr>
        <w:top w:val="none" w:sz="0" w:space="0" w:color="auto"/>
        <w:left w:val="none" w:sz="0" w:space="0" w:color="auto"/>
        <w:bottom w:val="none" w:sz="0" w:space="0" w:color="auto"/>
        <w:right w:val="none" w:sz="0" w:space="0" w:color="auto"/>
      </w:divBdr>
    </w:div>
    <w:div w:id="568425485">
      <w:bodyDiv w:val="1"/>
      <w:marLeft w:val="0"/>
      <w:marRight w:val="0"/>
      <w:marTop w:val="0"/>
      <w:marBottom w:val="0"/>
      <w:divBdr>
        <w:top w:val="none" w:sz="0" w:space="0" w:color="auto"/>
        <w:left w:val="none" w:sz="0" w:space="0" w:color="auto"/>
        <w:bottom w:val="none" w:sz="0" w:space="0" w:color="auto"/>
        <w:right w:val="none" w:sz="0" w:space="0" w:color="auto"/>
      </w:divBdr>
    </w:div>
    <w:div w:id="642581119">
      <w:bodyDiv w:val="1"/>
      <w:marLeft w:val="0"/>
      <w:marRight w:val="0"/>
      <w:marTop w:val="0"/>
      <w:marBottom w:val="0"/>
      <w:divBdr>
        <w:top w:val="none" w:sz="0" w:space="0" w:color="auto"/>
        <w:left w:val="none" w:sz="0" w:space="0" w:color="auto"/>
        <w:bottom w:val="none" w:sz="0" w:space="0" w:color="auto"/>
        <w:right w:val="none" w:sz="0" w:space="0" w:color="auto"/>
      </w:divBdr>
    </w:div>
    <w:div w:id="681054667">
      <w:bodyDiv w:val="1"/>
      <w:marLeft w:val="0"/>
      <w:marRight w:val="0"/>
      <w:marTop w:val="0"/>
      <w:marBottom w:val="0"/>
      <w:divBdr>
        <w:top w:val="none" w:sz="0" w:space="0" w:color="auto"/>
        <w:left w:val="none" w:sz="0" w:space="0" w:color="auto"/>
        <w:bottom w:val="none" w:sz="0" w:space="0" w:color="auto"/>
        <w:right w:val="none" w:sz="0" w:space="0" w:color="auto"/>
      </w:divBdr>
    </w:div>
    <w:div w:id="699598203">
      <w:bodyDiv w:val="1"/>
      <w:marLeft w:val="0"/>
      <w:marRight w:val="0"/>
      <w:marTop w:val="0"/>
      <w:marBottom w:val="0"/>
      <w:divBdr>
        <w:top w:val="none" w:sz="0" w:space="0" w:color="auto"/>
        <w:left w:val="none" w:sz="0" w:space="0" w:color="auto"/>
        <w:bottom w:val="none" w:sz="0" w:space="0" w:color="auto"/>
        <w:right w:val="none" w:sz="0" w:space="0" w:color="auto"/>
      </w:divBdr>
    </w:div>
    <w:div w:id="733547983">
      <w:bodyDiv w:val="1"/>
      <w:marLeft w:val="0"/>
      <w:marRight w:val="0"/>
      <w:marTop w:val="0"/>
      <w:marBottom w:val="0"/>
      <w:divBdr>
        <w:top w:val="none" w:sz="0" w:space="0" w:color="auto"/>
        <w:left w:val="none" w:sz="0" w:space="0" w:color="auto"/>
        <w:bottom w:val="none" w:sz="0" w:space="0" w:color="auto"/>
        <w:right w:val="none" w:sz="0" w:space="0" w:color="auto"/>
      </w:divBdr>
    </w:div>
    <w:div w:id="831994168">
      <w:bodyDiv w:val="1"/>
      <w:marLeft w:val="0"/>
      <w:marRight w:val="0"/>
      <w:marTop w:val="0"/>
      <w:marBottom w:val="0"/>
      <w:divBdr>
        <w:top w:val="none" w:sz="0" w:space="0" w:color="auto"/>
        <w:left w:val="none" w:sz="0" w:space="0" w:color="auto"/>
        <w:bottom w:val="none" w:sz="0" w:space="0" w:color="auto"/>
        <w:right w:val="none" w:sz="0" w:space="0" w:color="auto"/>
      </w:divBdr>
    </w:div>
    <w:div w:id="984091429">
      <w:bodyDiv w:val="1"/>
      <w:marLeft w:val="0"/>
      <w:marRight w:val="0"/>
      <w:marTop w:val="0"/>
      <w:marBottom w:val="0"/>
      <w:divBdr>
        <w:top w:val="none" w:sz="0" w:space="0" w:color="auto"/>
        <w:left w:val="none" w:sz="0" w:space="0" w:color="auto"/>
        <w:bottom w:val="none" w:sz="0" w:space="0" w:color="auto"/>
        <w:right w:val="none" w:sz="0" w:space="0" w:color="auto"/>
      </w:divBdr>
    </w:div>
    <w:div w:id="1026757157">
      <w:bodyDiv w:val="1"/>
      <w:marLeft w:val="0"/>
      <w:marRight w:val="0"/>
      <w:marTop w:val="0"/>
      <w:marBottom w:val="0"/>
      <w:divBdr>
        <w:top w:val="none" w:sz="0" w:space="0" w:color="auto"/>
        <w:left w:val="none" w:sz="0" w:space="0" w:color="auto"/>
        <w:bottom w:val="none" w:sz="0" w:space="0" w:color="auto"/>
        <w:right w:val="none" w:sz="0" w:space="0" w:color="auto"/>
      </w:divBdr>
    </w:div>
    <w:div w:id="1036470297">
      <w:bodyDiv w:val="1"/>
      <w:marLeft w:val="0"/>
      <w:marRight w:val="0"/>
      <w:marTop w:val="0"/>
      <w:marBottom w:val="0"/>
      <w:divBdr>
        <w:top w:val="none" w:sz="0" w:space="0" w:color="auto"/>
        <w:left w:val="none" w:sz="0" w:space="0" w:color="auto"/>
        <w:bottom w:val="none" w:sz="0" w:space="0" w:color="auto"/>
        <w:right w:val="none" w:sz="0" w:space="0" w:color="auto"/>
      </w:divBdr>
    </w:div>
    <w:div w:id="1228103793">
      <w:bodyDiv w:val="1"/>
      <w:marLeft w:val="0"/>
      <w:marRight w:val="0"/>
      <w:marTop w:val="0"/>
      <w:marBottom w:val="0"/>
      <w:divBdr>
        <w:top w:val="none" w:sz="0" w:space="0" w:color="auto"/>
        <w:left w:val="none" w:sz="0" w:space="0" w:color="auto"/>
        <w:bottom w:val="none" w:sz="0" w:space="0" w:color="auto"/>
        <w:right w:val="none" w:sz="0" w:space="0" w:color="auto"/>
      </w:divBdr>
    </w:div>
    <w:div w:id="1281448653">
      <w:bodyDiv w:val="1"/>
      <w:marLeft w:val="0"/>
      <w:marRight w:val="0"/>
      <w:marTop w:val="0"/>
      <w:marBottom w:val="0"/>
      <w:divBdr>
        <w:top w:val="none" w:sz="0" w:space="0" w:color="auto"/>
        <w:left w:val="none" w:sz="0" w:space="0" w:color="auto"/>
        <w:bottom w:val="none" w:sz="0" w:space="0" w:color="auto"/>
        <w:right w:val="none" w:sz="0" w:space="0" w:color="auto"/>
      </w:divBdr>
    </w:div>
    <w:div w:id="1416249611">
      <w:bodyDiv w:val="1"/>
      <w:marLeft w:val="0"/>
      <w:marRight w:val="0"/>
      <w:marTop w:val="0"/>
      <w:marBottom w:val="0"/>
      <w:divBdr>
        <w:top w:val="none" w:sz="0" w:space="0" w:color="auto"/>
        <w:left w:val="none" w:sz="0" w:space="0" w:color="auto"/>
        <w:bottom w:val="none" w:sz="0" w:space="0" w:color="auto"/>
        <w:right w:val="none" w:sz="0" w:space="0" w:color="auto"/>
      </w:divBdr>
    </w:div>
    <w:div w:id="1420904194">
      <w:bodyDiv w:val="1"/>
      <w:marLeft w:val="0"/>
      <w:marRight w:val="0"/>
      <w:marTop w:val="0"/>
      <w:marBottom w:val="0"/>
      <w:divBdr>
        <w:top w:val="none" w:sz="0" w:space="0" w:color="auto"/>
        <w:left w:val="none" w:sz="0" w:space="0" w:color="auto"/>
        <w:bottom w:val="none" w:sz="0" w:space="0" w:color="auto"/>
        <w:right w:val="none" w:sz="0" w:space="0" w:color="auto"/>
      </w:divBdr>
    </w:div>
    <w:div w:id="1447038232">
      <w:bodyDiv w:val="1"/>
      <w:marLeft w:val="0"/>
      <w:marRight w:val="0"/>
      <w:marTop w:val="0"/>
      <w:marBottom w:val="0"/>
      <w:divBdr>
        <w:top w:val="none" w:sz="0" w:space="0" w:color="auto"/>
        <w:left w:val="none" w:sz="0" w:space="0" w:color="auto"/>
        <w:bottom w:val="none" w:sz="0" w:space="0" w:color="auto"/>
        <w:right w:val="none" w:sz="0" w:space="0" w:color="auto"/>
      </w:divBdr>
    </w:div>
    <w:div w:id="1473136776">
      <w:bodyDiv w:val="1"/>
      <w:marLeft w:val="0"/>
      <w:marRight w:val="0"/>
      <w:marTop w:val="0"/>
      <w:marBottom w:val="0"/>
      <w:divBdr>
        <w:top w:val="none" w:sz="0" w:space="0" w:color="auto"/>
        <w:left w:val="none" w:sz="0" w:space="0" w:color="auto"/>
        <w:bottom w:val="none" w:sz="0" w:space="0" w:color="auto"/>
        <w:right w:val="none" w:sz="0" w:space="0" w:color="auto"/>
      </w:divBdr>
    </w:div>
    <w:div w:id="1481847926">
      <w:bodyDiv w:val="1"/>
      <w:marLeft w:val="0"/>
      <w:marRight w:val="0"/>
      <w:marTop w:val="0"/>
      <w:marBottom w:val="0"/>
      <w:divBdr>
        <w:top w:val="none" w:sz="0" w:space="0" w:color="auto"/>
        <w:left w:val="none" w:sz="0" w:space="0" w:color="auto"/>
        <w:bottom w:val="none" w:sz="0" w:space="0" w:color="auto"/>
        <w:right w:val="none" w:sz="0" w:space="0" w:color="auto"/>
      </w:divBdr>
    </w:div>
    <w:div w:id="1520118573">
      <w:bodyDiv w:val="1"/>
      <w:marLeft w:val="0"/>
      <w:marRight w:val="0"/>
      <w:marTop w:val="0"/>
      <w:marBottom w:val="0"/>
      <w:divBdr>
        <w:top w:val="none" w:sz="0" w:space="0" w:color="auto"/>
        <w:left w:val="none" w:sz="0" w:space="0" w:color="auto"/>
        <w:bottom w:val="none" w:sz="0" w:space="0" w:color="auto"/>
        <w:right w:val="none" w:sz="0" w:space="0" w:color="auto"/>
      </w:divBdr>
    </w:div>
    <w:div w:id="1546484738">
      <w:bodyDiv w:val="1"/>
      <w:marLeft w:val="0"/>
      <w:marRight w:val="0"/>
      <w:marTop w:val="0"/>
      <w:marBottom w:val="0"/>
      <w:divBdr>
        <w:top w:val="none" w:sz="0" w:space="0" w:color="auto"/>
        <w:left w:val="none" w:sz="0" w:space="0" w:color="auto"/>
        <w:bottom w:val="none" w:sz="0" w:space="0" w:color="auto"/>
        <w:right w:val="none" w:sz="0" w:space="0" w:color="auto"/>
      </w:divBdr>
    </w:div>
    <w:div w:id="1563366893">
      <w:bodyDiv w:val="1"/>
      <w:marLeft w:val="0"/>
      <w:marRight w:val="0"/>
      <w:marTop w:val="0"/>
      <w:marBottom w:val="0"/>
      <w:divBdr>
        <w:top w:val="none" w:sz="0" w:space="0" w:color="auto"/>
        <w:left w:val="none" w:sz="0" w:space="0" w:color="auto"/>
        <w:bottom w:val="none" w:sz="0" w:space="0" w:color="auto"/>
        <w:right w:val="none" w:sz="0" w:space="0" w:color="auto"/>
      </w:divBdr>
    </w:div>
    <w:div w:id="1595556776">
      <w:bodyDiv w:val="1"/>
      <w:marLeft w:val="0"/>
      <w:marRight w:val="0"/>
      <w:marTop w:val="0"/>
      <w:marBottom w:val="0"/>
      <w:divBdr>
        <w:top w:val="none" w:sz="0" w:space="0" w:color="auto"/>
        <w:left w:val="none" w:sz="0" w:space="0" w:color="auto"/>
        <w:bottom w:val="none" w:sz="0" w:space="0" w:color="auto"/>
        <w:right w:val="none" w:sz="0" w:space="0" w:color="auto"/>
      </w:divBdr>
    </w:div>
    <w:div w:id="1609966783">
      <w:bodyDiv w:val="1"/>
      <w:marLeft w:val="0"/>
      <w:marRight w:val="0"/>
      <w:marTop w:val="0"/>
      <w:marBottom w:val="0"/>
      <w:divBdr>
        <w:top w:val="none" w:sz="0" w:space="0" w:color="auto"/>
        <w:left w:val="none" w:sz="0" w:space="0" w:color="auto"/>
        <w:bottom w:val="none" w:sz="0" w:space="0" w:color="auto"/>
        <w:right w:val="none" w:sz="0" w:space="0" w:color="auto"/>
      </w:divBdr>
    </w:div>
    <w:div w:id="1680503239">
      <w:bodyDiv w:val="1"/>
      <w:marLeft w:val="0"/>
      <w:marRight w:val="0"/>
      <w:marTop w:val="0"/>
      <w:marBottom w:val="0"/>
      <w:divBdr>
        <w:top w:val="none" w:sz="0" w:space="0" w:color="auto"/>
        <w:left w:val="none" w:sz="0" w:space="0" w:color="auto"/>
        <w:bottom w:val="none" w:sz="0" w:space="0" w:color="auto"/>
        <w:right w:val="none" w:sz="0" w:space="0" w:color="auto"/>
      </w:divBdr>
    </w:div>
    <w:div w:id="1693457587">
      <w:bodyDiv w:val="1"/>
      <w:marLeft w:val="0"/>
      <w:marRight w:val="0"/>
      <w:marTop w:val="0"/>
      <w:marBottom w:val="0"/>
      <w:divBdr>
        <w:top w:val="none" w:sz="0" w:space="0" w:color="auto"/>
        <w:left w:val="none" w:sz="0" w:space="0" w:color="auto"/>
        <w:bottom w:val="none" w:sz="0" w:space="0" w:color="auto"/>
        <w:right w:val="none" w:sz="0" w:space="0" w:color="auto"/>
      </w:divBdr>
      <w:divsChild>
        <w:div w:id="931350699">
          <w:marLeft w:val="0"/>
          <w:marRight w:val="0"/>
          <w:marTop w:val="0"/>
          <w:marBottom w:val="0"/>
          <w:divBdr>
            <w:top w:val="none" w:sz="0" w:space="0" w:color="auto"/>
            <w:left w:val="none" w:sz="0" w:space="0" w:color="auto"/>
            <w:bottom w:val="none" w:sz="0" w:space="0" w:color="auto"/>
            <w:right w:val="none" w:sz="0" w:space="0" w:color="auto"/>
          </w:divBdr>
        </w:div>
      </w:divsChild>
    </w:div>
    <w:div w:id="1701710906">
      <w:bodyDiv w:val="1"/>
      <w:marLeft w:val="0"/>
      <w:marRight w:val="0"/>
      <w:marTop w:val="0"/>
      <w:marBottom w:val="0"/>
      <w:divBdr>
        <w:top w:val="none" w:sz="0" w:space="0" w:color="auto"/>
        <w:left w:val="none" w:sz="0" w:space="0" w:color="auto"/>
        <w:bottom w:val="none" w:sz="0" w:space="0" w:color="auto"/>
        <w:right w:val="none" w:sz="0" w:space="0" w:color="auto"/>
      </w:divBdr>
    </w:div>
    <w:div w:id="1710950812">
      <w:bodyDiv w:val="1"/>
      <w:marLeft w:val="0"/>
      <w:marRight w:val="0"/>
      <w:marTop w:val="0"/>
      <w:marBottom w:val="0"/>
      <w:divBdr>
        <w:top w:val="none" w:sz="0" w:space="0" w:color="auto"/>
        <w:left w:val="none" w:sz="0" w:space="0" w:color="auto"/>
        <w:bottom w:val="none" w:sz="0" w:space="0" w:color="auto"/>
        <w:right w:val="none" w:sz="0" w:space="0" w:color="auto"/>
      </w:divBdr>
    </w:div>
    <w:div w:id="1720545129">
      <w:bodyDiv w:val="1"/>
      <w:marLeft w:val="0"/>
      <w:marRight w:val="0"/>
      <w:marTop w:val="0"/>
      <w:marBottom w:val="0"/>
      <w:divBdr>
        <w:top w:val="none" w:sz="0" w:space="0" w:color="auto"/>
        <w:left w:val="none" w:sz="0" w:space="0" w:color="auto"/>
        <w:bottom w:val="none" w:sz="0" w:space="0" w:color="auto"/>
        <w:right w:val="none" w:sz="0" w:space="0" w:color="auto"/>
      </w:divBdr>
    </w:div>
    <w:div w:id="1756434844">
      <w:bodyDiv w:val="1"/>
      <w:marLeft w:val="0"/>
      <w:marRight w:val="0"/>
      <w:marTop w:val="0"/>
      <w:marBottom w:val="0"/>
      <w:divBdr>
        <w:top w:val="none" w:sz="0" w:space="0" w:color="auto"/>
        <w:left w:val="none" w:sz="0" w:space="0" w:color="auto"/>
        <w:bottom w:val="none" w:sz="0" w:space="0" w:color="auto"/>
        <w:right w:val="none" w:sz="0" w:space="0" w:color="auto"/>
      </w:divBdr>
    </w:div>
    <w:div w:id="1819612186">
      <w:bodyDiv w:val="1"/>
      <w:marLeft w:val="0"/>
      <w:marRight w:val="0"/>
      <w:marTop w:val="0"/>
      <w:marBottom w:val="0"/>
      <w:divBdr>
        <w:top w:val="none" w:sz="0" w:space="0" w:color="auto"/>
        <w:left w:val="none" w:sz="0" w:space="0" w:color="auto"/>
        <w:bottom w:val="none" w:sz="0" w:space="0" w:color="auto"/>
        <w:right w:val="none" w:sz="0" w:space="0" w:color="auto"/>
      </w:divBdr>
    </w:div>
    <w:div w:id="1835493355">
      <w:bodyDiv w:val="1"/>
      <w:marLeft w:val="0"/>
      <w:marRight w:val="0"/>
      <w:marTop w:val="0"/>
      <w:marBottom w:val="0"/>
      <w:divBdr>
        <w:top w:val="none" w:sz="0" w:space="0" w:color="auto"/>
        <w:left w:val="none" w:sz="0" w:space="0" w:color="auto"/>
        <w:bottom w:val="none" w:sz="0" w:space="0" w:color="auto"/>
        <w:right w:val="none" w:sz="0" w:space="0" w:color="auto"/>
      </w:divBdr>
      <w:divsChild>
        <w:div w:id="1442841987">
          <w:marLeft w:val="0"/>
          <w:marRight w:val="0"/>
          <w:marTop w:val="0"/>
          <w:marBottom w:val="0"/>
          <w:divBdr>
            <w:top w:val="none" w:sz="0" w:space="0" w:color="auto"/>
            <w:left w:val="none" w:sz="0" w:space="0" w:color="auto"/>
            <w:bottom w:val="none" w:sz="0" w:space="0" w:color="auto"/>
            <w:right w:val="none" w:sz="0" w:space="0" w:color="auto"/>
          </w:divBdr>
        </w:div>
      </w:divsChild>
    </w:div>
    <w:div w:id="1837303685">
      <w:bodyDiv w:val="1"/>
      <w:marLeft w:val="0"/>
      <w:marRight w:val="0"/>
      <w:marTop w:val="0"/>
      <w:marBottom w:val="0"/>
      <w:divBdr>
        <w:top w:val="none" w:sz="0" w:space="0" w:color="auto"/>
        <w:left w:val="none" w:sz="0" w:space="0" w:color="auto"/>
        <w:bottom w:val="none" w:sz="0" w:space="0" w:color="auto"/>
        <w:right w:val="none" w:sz="0" w:space="0" w:color="auto"/>
      </w:divBdr>
    </w:div>
    <w:div w:id="1890457562">
      <w:bodyDiv w:val="1"/>
      <w:marLeft w:val="0"/>
      <w:marRight w:val="0"/>
      <w:marTop w:val="0"/>
      <w:marBottom w:val="0"/>
      <w:divBdr>
        <w:top w:val="none" w:sz="0" w:space="0" w:color="auto"/>
        <w:left w:val="none" w:sz="0" w:space="0" w:color="auto"/>
        <w:bottom w:val="none" w:sz="0" w:space="0" w:color="auto"/>
        <w:right w:val="none" w:sz="0" w:space="0" w:color="auto"/>
      </w:divBdr>
    </w:div>
    <w:div w:id="1903562341">
      <w:bodyDiv w:val="1"/>
      <w:marLeft w:val="0"/>
      <w:marRight w:val="0"/>
      <w:marTop w:val="0"/>
      <w:marBottom w:val="0"/>
      <w:divBdr>
        <w:top w:val="none" w:sz="0" w:space="0" w:color="auto"/>
        <w:left w:val="none" w:sz="0" w:space="0" w:color="auto"/>
        <w:bottom w:val="none" w:sz="0" w:space="0" w:color="auto"/>
        <w:right w:val="none" w:sz="0" w:space="0" w:color="auto"/>
      </w:divBdr>
    </w:div>
    <w:div w:id="1945921109">
      <w:bodyDiv w:val="1"/>
      <w:marLeft w:val="0"/>
      <w:marRight w:val="0"/>
      <w:marTop w:val="0"/>
      <w:marBottom w:val="0"/>
      <w:divBdr>
        <w:top w:val="none" w:sz="0" w:space="0" w:color="auto"/>
        <w:left w:val="none" w:sz="0" w:space="0" w:color="auto"/>
        <w:bottom w:val="none" w:sz="0" w:space="0" w:color="auto"/>
        <w:right w:val="none" w:sz="0" w:space="0" w:color="auto"/>
      </w:divBdr>
    </w:div>
    <w:div w:id="1976519459">
      <w:bodyDiv w:val="1"/>
      <w:marLeft w:val="0"/>
      <w:marRight w:val="0"/>
      <w:marTop w:val="0"/>
      <w:marBottom w:val="0"/>
      <w:divBdr>
        <w:top w:val="none" w:sz="0" w:space="0" w:color="auto"/>
        <w:left w:val="none" w:sz="0" w:space="0" w:color="auto"/>
        <w:bottom w:val="none" w:sz="0" w:space="0" w:color="auto"/>
        <w:right w:val="none" w:sz="0" w:space="0" w:color="auto"/>
      </w:divBdr>
    </w:div>
    <w:div w:id="200076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mailto:Natasha.murphy@shaw-trust.org.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nquiries@megancic.org.uk" TargetMode="External"/><Relationship Id="rId7" Type="http://schemas.openxmlformats.org/officeDocument/2006/relationships/endnotes" Target="endnotes.xml"/><Relationship Id="rId12" Type="http://schemas.openxmlformats.org/officeDocument/2006/relationships/hyperlink" Target="mailto:donna-ashworth@together-uk.org" TargetMode="External"/><Relationship Id="rId17" Type="http://schemas.openxmlformats.org/officeDocument/2006/relationships/image" Target="media/image5.png"/><Relationship Id="rId25" Type="http://schemas.openxmlformats.org/officeDocument/2006/relationships/hyperlink" Target="mailto:Kay@speakupcic.co.uk" TargetMode="External"/><Relationship Id="rId2" Type="http://schemas.openxmlformats.org/officeDocument/2006/relationships/numbering" Target="numbering.xml"/><Relationship Id="rId16" Type="http://schemas.openxmlformats.org/officeDocument/2006/relationships/hyperlink" Target="mailto:info@livewellkent.org.uk"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Maggie@speakupcic.co.uk" TargetMode="External"/><Relationship Id="rId5" Type="http://schemas.openxmlformats.org/officeDocument/2006/relationships/webSettings" Target="webSettings.xml"/><Relationship Id="rId15" Type="http://schemas.openxmlformats.org/officeDocument/2006/relationships/hyperlink" Target="mailto:info@livewellkent.org.uk"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Michael.foster@shaw-trust.org.uk" TargetMode="External"/><Relationship Id="rId4" Type="http://schemas.openxmlformats.org/officeDocument/2006/relationships/settings" Target="settings.xml"/><Relationship Id="rId9" Type="http://schemas.openxmlformats.org/officeDocument/2006/relationships/hyperlink" Target="mailto:info@livewellkent.org.uk" TargetMode="External"/><Relationship Id="rId14" Type="http://schemas.openxmlformats.org/officeDocument/2006/relationships/hyperlink" Target="mailto:invictahealth.mentalhealthreferrals@nhs.net" TargetMode="External"/><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D9E92-4663-480E-881A-F84D6479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Packman</dc:creator>
  <cp:keywords/>
  <dc:description/>
  <cp:lastModifiedBy>Hilary Johnston</cp:lastModifiedBy>
  <cp:revision>3</cp:revision>
  <cp:lastPrinted>2020-03-25T13:05:00Z</cp:lastPrinted>
  <dcterms:created xsi:type="dcterms:W3CDTF">2020-04-09T16:25:00Z</dcterms:created>
  <dcterms:modified xsi:type="dcterms:W3CDTF">2020-04-09T16:26:00Z</dcterms:modified>
</cp:coreProperties>
</file>